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8FCE4B" w14:textId="0CB18CCE" w:rsidR="00B61ACD" w:rsidRPr="00D11379" w:rsidRDefault="00B61ACD" w:rsidP="004E4CD0">
      <w:pPr>
        <w:pStyle w:val="Default"/>
        <w:spacing w:line="276" w:lineRule="auto"/>
        <w:rPr>
          <w:rFonts w:asciiTheme="minorHAnsi" w:hAnsiTheme="minorHAnsi" w:cstheme="minorHAnsi"/>
          <w:b/>
          <w:bCs/>
          <w:sz w:val="28"/>
          <w:szCs w:val="28"/>
        </w:rPr>
      </w:pPr>
      <w:r w:rsidRPr="00D11379">
        <w:rPr>
          <w:rFonts w:asciiTheme="minorHAnsi" w:hAnsiTheme="minorHAnsi" w:cstheme="minorHAnsi"/>
          <w:b/>
          <w:bCs/>
          <w:sz w:val="28"/>
          <w:szCs w:val="28"/>
        </w:rPr>
        <w:t xml:space="preserve">Positionspapier </w:t>
      </w:r>
      <w:r w:rsidR="004E4CD0" w:rsidRPr="00D11379">
        <w:rPr>
          <w:rFonts w:asciiTheme="minorHAnsi" w:hAnsiTheme="minorHAnsi" w:cstheme="minorHAnsi"/>
          <w:b/>
          <w:bCs/>
          <w:sz w:val="28"/>
          <w:szCs w:val="28"/>
        </w:rPr>
        <w:t>Die Mitte Frauen Schweiz</w:t>
      </w:r>
    </w:p>
    <w:p w14:paraId="00B24D91" w14:textId="77777777" w:rsidR="00F923E2" w:rsidRDefault="00F923E2" w:rsidP="004E4CD0">
      <w:pPr>
        <w:pStyle w:val="Default"/>
        <w:spacing w:line="276" w:lineRule="auto"/>
        <w:rPr>
          <w:rFonts w:asciiTheme="minorHAnsi" w:hAnsiTheme="minorHAnsi" w:cstheme="minorHAnsi"/>
          <w:b/>
          <w:bCs/>
        </w:rPr>
      </w:pPr>
    </w:p>
    <w:p w14:paraId="301BCE94" w14:textId="53565432" w:rsidR="004E4CD0" w:rsidRDefault="00F923E2" w:rsidP="004E4CD0">
      <w:pPr>
        <w:pStyle w:val="Default"/>
        <w:spacing w:line="276" w:lineRule="auto"/>
        <w:rPr>
          <w:rFonts w:asciiTheme="minorHAnsi" w:hAnsiTheme="minorHAnsi" w:cstheme="minorHAnsi"/>
          <w:b/>
          <w:bCs/>
        </w:rPr>
      </w:pPr>
      <w:r w:rsidRPr="00F923E2">
        <w:rPr>
          <w:rFonts w:asciiTheme="minorHAnsi" w:hAnsiTheme="minorHAnsi" w:cstheme="minorHAnsi"/>
          <w:b/>
          <w:bCs/>
        </w:rPr>
        <w:t xml:space="preserve">Version: </w:t>
      </w:r>
      <w:r>
        <w:rPr>
          <w:rFonts w:asciiTheme="minorHAnsi" w:hAnsiTheme="minorHAnsi" w:cstheme="minorHAnsi"/>
          <w:b/>
          <w:bCs/>
        </w:rPr>
        <w:t>Januar 2022</w:t>
      </w:r>
    </w:p>
    <w:p w14:paraId="31E8D590" w14:textId="77777777" w:rsidR="00F923E2" w:rsidRPr="00F923E2" w:rsidRDefault="00F923E2" w:rsidP="004E4CD0">
      <w:pPr>
        <w:pStyle w:val="Default"/>
        <w:spacing w:line="276" w:lineRule="auto"/>
        <w:rPr>
          <w:rFonts w:asciiTheme="minorHAnsi" w:hAnsiTheme="minorHAnsi" w:cstheme="minorHAnsi"/>
          <w:b/>
          <w:bCs/>
        </w:rPr>
      </w:pPr>
    </w:p>
    <w:p w14:paraId="48E9CDC4" w14:textId="5CA48F56" w:rsidR="00B61ACD" w:rsidRPr="004E4CD0" w:rsidRDefault="00B61ACD" w:rsidP="004E4CD0">
      <w:pPr>
        <w:pStyle w:val="Default"/>
        <w:spacing w:line="276" w:lineRule="auto"/>
        <w:rPr>
          <w:rFonts w:asciiTheme="minorHAnsi" w:hAnsiTheme="minorHAnsi" w:cstheme="minorHAnsi"/>
          <w:b/>
          <w:bCs/>
          <w:color w:val="0063AC"/>
          <w:sz w:val="32"/>
          <w:szCs w:val="32"/>
        </w:rPr>
      </w:pPr>
      <w:r w:rsidRPr="004E4CD0">
        <w:rPr>
          <w:rFonts w:asciiTheme="minorHAnsi" w:hAnsiTheme="minorHAnsi" w:cstheme="minorHAnsi"/>
          <w:b/>
          <w:bCs/>
          <w:sz w:val="32"/>
          <w:szCs w:val="32"/>
        </w:rPr>
        <w:t>Europapolitik</w:t>
      </w:r>
    </w:p>
    <w:p w14:paraId="5007F73C" w14:textId="77777777" w:rsidR="004E4CD0" w:rsidRDefault="004E4CD0" w:rsidP="004E4CD0">
      <w:pPr>
        <w:pStyle w:val="Default"/>
        <w:spacing w:line="276" w:lineRule="auto"/>
        <w:rPr>
          <w:rFonts w:asciiTheme="minorHAnsi" w:hAnsiTheme="minorHAnsi" w:cstheme="minorHAnsi"/>
          <w:b/>
          <w:bCs/>
        </w:rPr>
      </w:pPr>
    </w:p>
    <w:p w14:paraId="06AA49B3" w14:textId="7F1E7F56" w:rsidR="00B61ACD" w:rsidRPr="004E4CD0" w:rsidRDefault="00B61ACD" w:rsidP="004E4CD0">
      <w:pPr>
        <w:pStyle w:val="Default"/>
        <w:spacing w:line="276" w:lineRule="auto"/>
        <w:rPr>
          <w:rFonts w:asciiTheme="minorHAnsi" w:hAnsiTheme="minorHAnsi" w:cstheme="minorHAnsi"/>
          <w:b/>
          <w:bCs/>
        </w:rPr>
      </w:pPr>
      <w:r w:rsidRPr="004E4CD0">
        <w:rPr>
          <w:rFonts w:asciiTheme="minorHAnsi" w:hAnsiTheme="minorHAnsi" w:cstheme="minorHAnsi"/>
          <w:b/>
          <w:bCs/>
        </w:rPr>
        <w:t xml:space="preserve">Ausgangslage </w:t>
      </w:r>
    </w:p>
    <w:p w14:paraId="1EC5DD62" w14:textId="77777777" w:rsidR="00B61ACD" w:rsidRPr="004E4CD0" w:rsidRDefault="00B61ACD" w:rsidP="004E4CD0">
      <w:pPr>
        <w:pStyle w:val="Default"/>
        <w:spacing w:line="276" w:lineRule="auto"/>
        <w:rPr>
          <w:rFonts w:asciiTheme="minorHAnsi" w:hAnsiTheme="minorHAnsi" w:cstheme="minorHAnsi"/>
          <w:b/>
          <w:bCs/>
        </w:rPr>
      </w:pPr>
    </w:p>
    <w:p w14:paraId="429612EA" w14:textId="720501FF" w:rsidR="00B61ACD" w:rsidRPr="004E4CD0" w:rsidRDefault="00B61ACD" w:rsidP="004E4CD0">
      <w:pPr>
        <w:pStyle w:val="Default"/>
        <w:spacing w:line="276" w:lineRule="auto"/>
        <w:rPr>
          <w:rFonts w:asciiTheme="minorHAnsi" w:hAnsiTheme="minorHAnsi" w:cstheme="minorHAnsi"/>
          <w:shd w:val="clear" w:color="auto" w:fill="FFFFFF"/>
        </w:rPr>
      </w:pPr>
      <w:r w:rsidRPr="004E4CD0">
        <w:rPr>
          <w:rFonts w:asciiTheme="minorHAnsi" w:hAnsiTheme="minorHAnsi" w:cstheme="minorHAnsi"/>
        </w:rPr>
        <w:t xml:space="preserve">Die Schweiz weist einen verhältnismässig kleinen Binnenmarkt auf. </w:t>
      </w:r>
      <w:r w:rsidR="0066585F" w:rsidRPr="004E4CD0">
        <w:rPr>
          <w:rFonts w:asciiTheme="minorHAnsi" w:hAnsiTheme="minorHAnsi" w:cstheme="minorHAnsi"/>
        </w:rPr>
        <w:t>Mit ihrer exportorientierten Wir</w:t>
      </w:r>
      <w:r w:rsidR="00E24FA1" w:rsidRPr="004E4CD0">
        <w:rPr>
          <w:rFonts w:asciiTheme="minorHAnsi" w:hAnsiTheme="minorHAnsi" w:cstheme="minorHAnsi"/>
        </w:rPr>
        <w:t>t</w:t>
      </w:r>
      <w:r w:rsidR="0066585F" w:rsidRPr="004E4CD0">
        <w:rPr>
          <w:rFonts w:asciiTheme="minorHAnsi" w:hAnsiTheme="minorHAnsi" w:cstheme="minorHAnsi"/>
        </w:rPr>
        <w:t>schaft</w:t>
      </w:r>
      <w:r w:rsidRPr="004E4CD0">
        <w:rPr>
          <w:rFonts w:asciiTheme="minorHAnsi" w:hAnsiTheme="minorHAnsi" w:cstheme="minorHAnsi"/>
        </w:rPr>
        <w:t xml:space="preserve"> ist </w:t>
      </w:r>
      <w:r w:rsidR="0066585F" w:rsidRPr="004E4CD0">
        <w:rPr>
          <w:rFonts w:asciiTheme="minorHAnsi" w:hAnsiTheme="minorHAnsi" w:cstheme="minorHAnsi"/>
        </w:rPr>
        <w:t>sie</w:t>
      </w:r>
      <w:r w:rsidRPr="004E4CD0">
        <w:rPr>
          <w:rFonts w:asciiTheme="minorHAnsi" w:hAnsiTheme="minorHAnsi" w:cstheme="minorHAnsi"/>
        </w:rPr>
        <w:t xml:space="preserve"> auf </w:t>
      </w:r>
      <w:r w:rsidR="0066585F" w:rsidRPr="004E4CD0">
        <w:rPr>
          <w:rFonts w:asciiTheme="minorHAnsi" w:hAnsiTheme="minorHAnsi" w:cstheme="minorHAnsi"/>
        </w:rPr>
        <w:t xml:space="preserve">einen </w:t>
      </w:r>
      <w:r w:rsidRPr="004E4CD0">
        <w:rPr>
          <w:rFonts w:asciiTheme="minorHAnsi" w:hAnsiTheme="minorHAnsi" w:cstheme="minorHAnsi"/>
        </w:rPr>
        <w:t>möglichst hindernisfreie</w:t>
      </w:r>
      <w:r w:rsidR="00E24FA1" w:rsidRPr="004E4CD0">
        <w:rPr>
          <w:rFonts w:asciiTheme="minorHAnsi" w:hAnsiTheme="minorHAnsi" w:cstheme="minorHAnsi"/>
        </w:rPr>
        <w:t>n</w:t>
      </w:r>
      <w:r w:rsidRPr="004E4CD0">
        <w:rPr>
          <w:rFonts w:asciiTheme="minorHAnsi" w:hAnsiTheme="minorHAnsi" w:cstheme="minorHAnsi"/>
        </w:rPr>
        <w:t xml:space="preserve"> Austausch </w:t>
      </w:r>
      <w:r w:rsidR="003E70A7">
        <w:rPr>
          <w:rFonts w:asciiTheme="minorHAnsi" w:hAnsiTheme="minorHAnsi" w:cstheme="minorHAnsi"/>
        </w:rPr>
        <w:t xml:space="preserve">von Waren und Dienstleistungen </w:t>
      </w:r>
      <w:r w:rsidRPr="004E4CD0">
        <w:rPr>
          <w:rFonts w:asciiTheme="minorHAnsi" w:hAnsiTheme="minorHAnsi" w:cstheme="minorHAnsi"/>
        </w:rPr>
        <w:t>mit dem Ausland angewiesen</w:t>
      </w:r>
      <w:r w:rsidR="0066585F" w:rsidRPr="004E4CD0">
        <w:rPr>
          <w:rFonts w:asciiTheme="minorHAnsi" w:hAnsiTheme="minorHAnsi" w:cstheme="minorHAnsi"/>
        </w:rPr>
        <w:t xml:space="preserve">, insbesondere </w:t>
      </w:r>
      <w:r w:rsidR="00E24FA1" w:rsidRPr="004E4CD0">
        <w:rPr>
          <w:rFonts w:asciiTheme="minorHAnsi" w:hAnsiTheme="minorHAnsi" w:cstheme="minorHAnsi"/>
        </w:rPr>
        <w:t xml:space="preserve">mit ihrem </w:t>
      </w:r>
      <w:r w:rsidR="0066585F" w:rsidRPr="004E4CD0">
        <w:rPr>
          <w:rFonts w:asciiTheme="minorHAnsi" w:hAnsiTheme="minorHAnsi" w:cstheme="minorHAnsi"/>
        </w:rPr>
        <w:t xml:space="preserve">wichtigsten Handelspartner dem </w:t>
      </w:r>
      <w:r w:rsidR="00E24FA1" w:rsidRPr="004E4CD0">
        <w:rPr>
          <w:rFonts w:asciiTheme="minorHAnsi" w:hAnsiTheme="minorHAnsi" w:cstheme="minorHAnsi"/>
        </w:rPr>
        <w:t>Binnenmarkt der EU</w:t>
      </w:r>
      <w:r w:rsidR="0066585F" w:rsidRPr="004E4CD0">
        <w:rPr>
          <w:rFonts w:asciiTheme="minorHAnsi" w:hAnsiTheme="minorHAnsi" w:cstheme="minorHAnsi"/>
        </w:rPr>
        <w:t xml:space="preserve">. </w:t>
      </w:r>
      <w:r w:rsidR="00F04E3C" w:rsidRPr="004E4CD0">
        <w:rPr>
          <w:rFonts w:asciiTheme="minorHAnsi" w:hAnsiTheme="minorHAnsi" w:cstheme="minorHAnsi"/>
        </w:rPr>
        <w:t>Über die Hälfte des</w:t>
      </w:r>
      <w:r w:rsidR="0066585F" w:rsidRPr="004E4CD0">
        <w:rPr>
          <w:rFonts w:asciiTheme="minorHAnsi" w:hAnsiTheme="minorHAnsi" w:cstheme="minorHAnsi"/>
        </w:rPr>
        <w:t xml:space="preserve"> Schweizer Aussenhandels werden mit der EU abgewickelt, ein Grossteil davon wiederum mit den unmittelbaren Grenzregionen zur Schweiz. </w:t>
      </w:r>
      <w:r w:rsidR="00E24FA1" w:rsidRPr="004E4CD0">
        <w:rPr>
          <w:rFonts w:asciiTheme="minorHAnsi" w:hAnsiTheme="minorHAnsi" w:cstheme="minorHAnsi"/>
        </w:rPr>
        <w:t>Rund die Hälfte der Schweizer Exporte gehen in den europäischen Binnenmarkt</w:t>
      </w:r>
      <w:r w:rsidR="00D91569">
        <w:rPr>
          <w:rFonts w:asciiTheme="minorHAnsi" w:hAnsiTheme="minorHAnsi" w:cstheme="minorHAnsi"/>
        </w:rPr>
        <w:t xml:space="preserve"> und</w:t>
      </w:r>
      <w:r w:rsidR="00E24FA1" w:rsidRPr="004E4CD0">
        <w:rPr>
          <w:rFonts w:asciiTheme="minorHAnsi" w:hAnsiTheme="minorHAnsi" w:cstheme="minorHAnsi"/>
        </w:rPr>
        <w:t xml:space="preserve"> </w:t>
      </w:r>
      <w:r w:rsidR="00D91569">
        <w:rPr>
          <w:rFonts w:asciiTheme="minorHAnsi" w:hAnsiTheme="minorHAnsi" w:cstheme="minorHAnsi"/>
        </w:rPr>
        <w:t>r</w:t>
      </w:r>
      <w:r w:rsidR="00E24FA1" w:rsidRPr="004E4CD0">
        <w:rPr>
          <w:rFonts w:asciiTheme="minorHAnsi" w:hAnsiTheme="minorHAnsi" w:cstheme="minorHAnsi"/>
        </w:rPr>
        <w:t>und</w:t>
      </w:r>
      <w:r w:rsidR="003E70A7">
        <w:rPr>
          <w:rFonts w:asciiTheme="minorHAnsi" w:hAnsiTheme="minorHAnsi" w:cstheme="minorHAnsi"/>
        </w:rPr>
        <w:t xml:space="preserve"> </w:t>
      </w:r>
      <w:r w:rsidR="00E24FA1" w:rsidRPr="004E4CD0">
        <w:rPr>
          <w:rFonts w:asciiTheme="minorHAnsi" w:hAnsiTheme="minorHAnsi" w:cstheme="minorHAnsi"/>
        </w:rPr>
        <w:t>20 Prozent der Schweizer Bruttowertschöpfung</w:t>
      </w:r>
      <w:r w:rsidR="00E24FA1" w:rsidRPr="004E4CD0">
        <w:rPr>
          <w:rFonts w:asciiTheme="minorHAnsi" w:hAnsiTheme="minorHAnsi" w:cstheme="minorHAnsi"/>
          <w:shd w:val="clear" w:color="auto" w:fill="FFFFFF"/>
        </w:rPr>
        <w:t xml:space="preserve"> werden im Binnenmarkt verdient. </w:t>
      </w:r>
      <w:r w:rsidR="00F04E3C" w:rsidRPr="004E4CD0">
        <w:rPr>
          <w:rFonts w:asciiTheme="minorHAnsi" w:hAnsiTheme="minorHAnsi" w:cstheme="minorHAnsi"/>
          <w:shd w:val="clear" w:color="auto" w:fill="FFFFFF"/>
        </w:rPr>
        <w:t>Grundlage für diesen Erfolg sind die Bilateralen Verträge mit der EU.</w:t>
      </w:r>
    </w:p>
    <w:p w14:paraId="02896BDA" w14:textId="77777777" w:rsidR="00F04E3C" w:rsidRPr="004E4CD0" w:rsidRDefault="00F04E3C" w:rsidP="004E4CD0">
      <w:pPr>
        <w:pStyle w:val="Default"/>
        <w:spacing w:line="276" w:lineRule="auto"/>
        <w:rPr>
          <w:rFonts w:asciiTheme="minorHAnsi" w:hAnsiTheme="minorHAnsi" w:cstheme="minorHAnsi"/>
          <w:shd w:val="clear" w:color="auto" w:fill="FFFFFF"/>
        </w:rPr>
      </w:pPr>
    </w:p>
    <w:p w14:paraId="03CB5A13" w14:textId="6C92C2DF" w:rsidR="00F04E3C" w:rsidRPr="004E4CD0" w:rsidRDefault="00F04E3C" w:rsidP="004E4CD0">
      <w:pPr>
        <w:pStyle w:val="Default"/>
        <w:spacing w:line="276" w:lineRule="auto"/>
        <w:rPr>
          <w:rFonts w:asciiTheme="minorHAnsi" w:hAnsiTheme="minorHAnsi" w:cstheme="minorHAnsi"/>
          <w:shd w:val="clear" w:color="auto" w:fill="FFFFFF"/>
        </w:rPr>
      </w:pPr>
      <w:r w:rsidRPr="00271C9F">
        <w:rPr>
          <w:rFonts w:asciiTheme="minorHAnsi" w:hAnsiTheme="minorHAnsi" w:cstheme="minorHAnsi"/>
          <w:shd w:val="clear" w:color="auto" w:fill="FFFFFF"/>
        </w:rPr>
        <w:t xml:space="preserve">Die </w:t>
      </w:r>
      <w:r w:rsidR="003E70A7">
        <w:rPr>
          <w:rFonts w:asciiTheme="minorHAnsi" w:hAnsiTheme="minorHAnsi" w:cstheme="minorHAnsi"/>
          <w:shd w:val="clear" w:color="auto" w:fill="FFFFFF"/>
        </w:rPr>
        <w:t xml:space="preserve">Beziehungen der </w:t>
      </w:r>
      <w:r w:rsidRPr="00271C9F">
        <w:rPr>
          <w:rFonts w:asciiTheme="minorHAnsi" w:hAnsiTheme="minorHAnsi" w:cstheme="minorHAnsi"/>
          <w:shd w:val="clear" w:color="auto" w:fill="FFFFFF"/>
        </w:rPr>
        <w:t xml:space="preserve">Schweiz </w:t>
      </w:r>
      <w:r w:rsidR="003E70A7">
        <w:rPr>
          <w:rFonts w:asciiTheme="minorHAnsi" w:hAnsiTheme="minorHAnsi" w:cstheme="minorHAnsi"/>
          <w:shd w:val="clear" w:color="auto" w:fill="FFFFFF"/>
        </w:rPr>
        <w:t>zur</w:t>
      </w:r>
      <w:r w:rsidRPr="004E4CD0">
        <w:rPr>
          <w:rFonts w:asciiTheme="minorHAnsi" w:hAnsiTheme="minorHAnsi" w:cstheme="minorHAnsi"/>
          <w:shd w:val="clear" w:color="auto" w:fill="FFFFFF"/>
        </w:rPr>
        <w:t xml:space="preserve"> EU </w:t>
      </w:r>
      <w:r w:rsidR="003E70A7">
        <w:rPr>
          <w:rFonts w:asciiTheme="minorHAnsi" w:hAnsiTheme="minorHAnsi" w:cstheme="minorHAnsi"/>
          <w:shd w:val="clear" w:color="auto" w:fill="FFFFFF"/>
        </w:rPr>
        <w:t xml:space="preserve">sind durch </w:t>
      </w:r>
      <w:r w:rsidRPr="004E4CD0">
        <w:rPr>
          <w:rFonts w:asciiTheme="minorHAnsi" w:hAnsiTheme="minorHAnsi" w:cstheme="minorHAnsi"/>
          <w:shd w:val="clear" w:color="auto" w:fill="FFFFFF"/>
        </w:rPr>
        <w:t>rund</w:t>
      </w:r>
      <w:r w:rsidRPr="00271C9F">
        <w:rPr>
          <w:rFonts w:asciiTheme="minorHAnsi" w:hAnsiTheme="minorHAnsi" w:cstheme="minorHAnsi"/>
          <w:shd w:val="clear" w:color="auto" w:fill="FFFFFF"/>
        </w:rPr>
        <w:t xml:space="preserve"> 120 </w:t>
      </w:r>
      <w:r w:rsidRPr="004E4CD0">
        <w:rPr>
          <w:rFonts w:asciiTheme="minorHAnsi" w:hAnsiTheme="minorHAnsi" w:cstheme="minorHAnsi"/>
          <w:shd w:val="clear" w:color="auto" w:fill="FFFFFF"/>
        </w:rPr>
        <w:t>bilaterale Abkommen</w:t>
      </w:r>
      <w:r w:rsidR="003E70A7">
        <w:rPr>
          <w:rFonts w:asciiTheme="minorHAnsi" w:hAnsiTheme="minorHAnsi" w:cstheme="minorHAnsi"/>
          <w:shd w:val="clear" w:color="auto" w:fill="FFFFFF"/>
        </w:rPr>
        <w:t xml:space="preserve"> geregelt</w:t>
      </w:r>
      <w:r w:rsidRPr="004E4CD0">
        <w:rPr>
          <w:rFonts w:asciiTheme="minorHAnsi" w:hAnsiTheme="minorHAnsi" w:cstheme="minorHAnsi"/>
          <w:shd w:val="clear" w:color="auto" w:fill="FFFFFF"/>
        </w:rPr>
        <w:t>. Die wichtigsten Abkommen sind</w:t>
      </w:r>
      <w:r w:rsidRPr="00271C9F">
        <w:rPr>
          <w:rFonts w:asciiTheme="minorHAnsi" w:hAnsiTheme="minorHAnsi" w:cstheme="minorHAnsi"/>
          <w:shd w:val="clear" w:color="auto" w:fill="FFFFFF"/>
        </w:rPr>
        <w:t xml:space="preserve"> das Freihandelsabkommen von 1972, die bilateralen Abkommen I von 1999 und die bilateralen Abkommen II von 2004.</w:t>
      </w:r>
      <w:r w:rsidRPr="004E4CD0">
        <w:rPr>
          <w:rFonts w:asciiTheme="minorHAnsi" w:hAnsiTheme="minorHAnsi" w:cstheme="minorHAnsi"/>
          <w:shd w:val="clear" w:color="auto" w:fill="FFFFFF"/>
        </w:rPr>
        <w:t xml:space="preserve"> </w:t>
      </w:r>
      <w:r w:rsidRPr="00271C9F">
        <w:rPr>
          <w:rFonts w:asciiTheme="minorHAnsi" w:hAnsiTheme="minorHAnsi" w:cstheme="minorHAnsi"/>
          <w:shd w:val="clear" w:color="auto" w:fill="FFFFFF"/>
        </w:rPr>
        <w:t>Mit dem institutionellen Rahmenabkommen (</w:t>
      </w:r>
      <w:proofErr w:type="spellStart"/>
      <w:r w:rsidRPr="00271C9F">
        <w:rPr>
          <w:rFonts w:asciiTheme="minorHAnsi" w:hAnsiTheme="minorHAnsi" w:cstheme="minorHAnsi"/>
          <w:shd w:val="clear" w:color="auto" w:fill="FFFFFF"/>
        </w:rPr>
        <w:t>InstA</w:t>
      </w:r>
      <w:proofErr w:type="spellEnd"/>
      <w:r w:rsidRPr="00271C9F">
        <w:rPr>
          <w:rFonts w:asciiTheme="minorHAnsi" w:hAnsiTheme="minorHAnsi" w:cstheme="minorHAnsi"/>
          <w:shd w:val="clear" w:color="auto" w:fill="FFFFFF"/>
        </w:rPr>
        <w:t xml:space="preserve">) zwischen der EU und der Schweiz </w:t>
      </w:r>
      <w:r w:rsidRPr="004E4CD0">
        <w:rPr>
          <w:rFonts w:asciiTheme="minorHAnsi" w:hAnsiTheme="minorHAnsi" w:cstheme="minorHAnsi"/>
          <w:shd w:val="clear" w:color="auto" w:fill="FFFFFF"/>
        </w:rPr>
        <w:t>hätte der</w:t>
      </w:r>
      <w:r w:rsidRPr="00271C9F">
        <w:rPr>
          <w:rFonts w:asciiTheme="minorHAnsi" w:hAnsiTheme="minorHAnsi" w:cstheme="minorHAnsi"/>
          <w:shd w:val="clear" w:color="auto" w:fill="FFFFFF"/>
        </w:rPr>
        <w:t xml:space="preserve"> Fortbestand der fünf Markzugangsabkommen </w:t>
      </w:r>
      <w:r w:rsidRPr="004E4CD0">
        <w:rPr>
          <w:rFonts w:asciiTheme="minorHAnsi" w:hAnsiTheme="minorHAnsi" w:cstheme="minorHAnsi"/>
          <w:shd w:val="clear" w:color="auto" w:fill="FFFFFF"/>
        </w:rPr>
        <w:t xml:space="preserve">der Bilateralen I </w:t>
      </w:r>
      <w:r w:rsidRPr="00271C9F">
        <w:rPr>
          <w:rFonts w:asciiTheme="minorHAnsi" w:hAnsiTheme="minorHAnsi" w:cstheme="minorHAnsi"/>
          <w:shd w:val="clear" w:color="auto" w:fill="FFFFFF"/>
        </w:rPr>
        <w:t>Personenfreizügigkeit, Land- und Luftverkehr, Agrarprodukte und Technische Normen gesichert und das Fundament für künftige Marktzugangsabkommen gelegt werden</w:t>
      </w:r>
      <w:r w:rsidRPr="004E4CD0">
        <w:rPr>
          <w:rFonts w:asciiTheme="minorHAnsi" w:hAnsiTheme="minorHAnsi" w:cstheme="minorHAnsi"/>
          <w:shd w:val="clear" w:color="auto" w:fill="FFFFFF"/>
        </w:rPr>
        <w:t xml:space="preserve"> sollen</w:t>
      </w:r>
      <w:r w:rsidRPr="00271C9F">
        <w:rPr>
          <w:rFonts w:asciiTheme="minorHAnsi" w:hAnsiTheme="minorHAnsi" w:cstheme="minorHAnsi"/>
          <w:shd w:val="clear" w:color="auto" w:fill="FFFFFF"/>
        </w:rPr>
        <w:t xml:space="preserve">. </w:t>
      </w:r>
    </w:p>
    <w:p w14:paraId="77C39255" w14:textId="40DFD878" w:rsidR="00E67CDE" w:rsidRPr="004E4CD0" w:rsidRDefault="00F04E3C" w:rsidP="004E4CD0">
      <w:pPr>
        <w:pStyle w:val="Default"/>
        <w:spacing w:line="276" w:lineRule="auto"/>
        <w:rPr>
          <w:rFonts w:asciiTheme="minorHAnsi" w:hAnsiTheme="minorHAnsi" w:cstheme="minorHAnsi"/>
          <w:shd w:val="clear" w:color="auto" w:fill="FFFFFF"/>
        </w:rPr>
      </w:pPr>
      <w:r w:rsidRPr="004E4CD0">
        <w:rPr>
          <w:rFonts w:asciiTheme="minorHAnsi" w:hAnsiTheme="minorHAnsi" w:cstheme="minorHAnsi"/>
          <w:shd w:val="clear" w:color="auto" w:fill="FFFFFF"/>
        </w:rPr>
        <w:t xml:space="preserve">Aufgrund substantieller Differenzen mit </w:t>
      </w:r>
      <w:r w:rsidR="00E67CDE" w:rsidRPr="004E4CD0">
        <w:rPr>
          <w:rFonts w:asciiTheme="minorHAnsi" w:hAnsiTheme="minorHAnsi" w:cstheme="minorHAnsi"/>
          <w:shd w:val="clear" w:color="auto" w:fill="FFFFFF"/>
        </w:rPr>
        <w:t xml:space="preserve">der EU wurden die Verhandlungen über ein </w:t>
      </w:r>
      <w:proofErr w:type="spellStart"/>
      <w:r w:rsidR="00E67CDE" w:rsidRPr="004E4CD0">
        <w:rPr>
          <w:rFonts w:asciiTheme="minorHAnsi" w:hAnsiTheme="minorHAnsi" w:cstheme="minorHAnsi"/>
          <w:shd w:val="clear" w:color="auto" w:fill="FFFFFF"/>
        </w:rPr>
        <w:t>InstA</w:t>
      </w:r>
      <w:proofErr w:type="spellEnd"/>
      <w:r w:rsidR="00E67CDE" w:rsidRPr="004E4CD0">
        <w:rPr>
          <w:rFonts w:asciiTheme="minorHAnsi" w:hAnsiTheme="minorHAnsi" w:cstheme="minorHAnsi"/>
          <w:shd w:val="clear" w:color="auto" w:fill="FFFFFF"/>
        </w:rPr>
        <w:t xml:space="preserve"> am 26. Mai 2021 vom Bundesrat abgebrochen. </w:t>
      </w:r>
      <w:r w:rsidR="00DA4B22" w:rsidRPr="004E4CD0">
        <w:rPr>
          <w:rFonts w:asciiTheme="minorHAnsi" w:hAnsiTheme="minorHAnsi" w:cstheme="minorHAnsi"/>
          <w:shd w:val="clear" w:color="auto" w:fill="FFFFFF"/>
        </w:rPr>
        <w:t>Mit diesem Entscheid wurde einem schwierigen Prozess ein Ende gesetzt, gleichzeitig wurde aber verhindert</w:t>
      </w:r>
      <w:r w:rsidR="00D91569">
        <w:rPr>
          <w:rFonts w:asciiTheme="minorHAnsi" w:hAnsiTheme="minorHAnsi" w:cstheme="minorHAnsi"/>
          <w:shd w:val="clear" w:color="auto" w:fill="FFFFFF"/>
        </w:rPr>
        <w:t>,</w:t>
      </w:r>
      <w:r w:rsidR="00DA4B22" w:rsidRPr="004E4CD0">
        <w:rPr>
          <w:rFonts w:asciiTheme="minorHAnsi" w:hAnsiTheme="minorHAnsi" w:cstheme="minorHAnsi"/>
          <w:shd w:val="clear" w:color="auto" w:fill="FFFFFF"/>
        </w:rPr>
        <w:t xml:space="preserve"> innert nützlicher Frist </w:t>
      </w:r>
      <w:r w:rsidR="003E70A7">
        <w:rPr>
          <w:rFonts w:asciiTheme="minorHAnsi" w:hAnsiTheme="minorHAnsi" w:cstheme="minorHAnsi"/>
          <w:shd w:val="clear" w:color="auto" w:fill="FFFFFF"/>
        </w:rPr>
        <w:t xml:space="preserve">zukunftsweisende </w:t>
      </w:r>
      <w:r w:rsidR="00DA4B22" w:rsidRPr="004E4CD0">
        <w:rPr>
          <w:rFonts w:asciiTheme="minorHAnsi" w:hAnsiTheme="minorHAnsi" w:cstheme="minorHAnsi"/>
          <w:shd w:val="clear" w:color="auto" w:fill="FFFFFF"/>
        </w:rPr>
        <w:t xml:space="preserve">Lösungen zu finden. </w:t>
      </w:r>
    </w:p>
    <w:p w14:paraId="4E261B0F" w14:textId="26E8E1FF" w:rsidR="00DA4B22" w:rsidRPr="004E4CD0" w:rsidRDefault="00DA4B22" w:rsidP="004E4CD0">
      <w:pPr>
        <w:pStyle w:val="Default"/>
        <w:spacing w:line="276" w:lineRule="auto"/>
        <w:rPr>
          <w:rFonts w:asciiTheme="minorHAnsi" w:hAnsiTheme="minorHAnsi" w:cstheme="minorHAnsi"/>
          <w:shd w:val="clear" w:color="auto" w:fill="FFFFFF"/>
        </w:rPr>
      </w:pPr>
    </w:p>
    <w:p w14:paraId="4F32BB6B" w14:textId="554ACECF" w:rsidR="00DA4B22" w:rsidRPr="004E4CD0" w:rsidRDefault="00DA4B22" w:rsidP="004E4CD0">
      <w:pPr>
        <w:pStyle w:val="Default"/>
        <w:spacing w:line="276" w:lineRule="auto"/>
        <w:rPr>
          <w:rFonts w:asciiTheme="minorHAnsi" w:hAnsiTheme="minorHAnsi" w:cstheme="minorHAnsi"/>
          <w:shd w:val="clear" w:color="auto" w:fill="FFFFFF"/>
        </w:rPr>
      </w:pPr>
      <w:r w:rsidRPr="004E4CD0">
        <w:rPr>
          <w:rFonts w:asciiTheme="minorHAnsi" w:hAnsiTheme="minorHAnsi" w:cstheme="minorHAnsi"/>
          <w:shd w:val="clear" w:color="auto" w:fill="FFFFFF"/>
        </w:rPr>
        <w:t xml:space="preserve">Der Bundesrat will nun mit einem politischen Dialog über eine gemeinsame Agenda, mit der Deblockierung </w:t>
      </w:r>
      <w:r w:rsidR="00CC4E88" w:rsidRPr="004E4CD0">
        <w:rPr>
          <w:rFonts w:asciiTheme="minorHAnsi" w:hAnsiTheme="minorHAnsi" w:cstheme="minorHAnsi"/>
          <w:shd w:val="clear" w:color="auto" w:fill="FFFFFF"/>
        </w:rPr>
        <w:t xml:space="preserve">der Kohäsionszahlung und einer </w:t>
      </w:r>
      <w:r w:rsidR="003E70A7">
        <w:rPr>
          <w:rFonts w:asciiTheme="minorHAnsi" w:hAnsiTheme="minorHAnsi" w:cstheme="minorHAnsi"/>
          <w:shd w:val="clear" w:color="auto" w:fill="FFFFFF"/>
        </w:rPr>
        <w:t xml:space="preserve">einseitigen bzw. autonomen </w:t>
      </w:r>
      <w:r w:rsidR="00CC4E88" w:rsidRPr="004E4CD0">
        <w:rPr>
          <w:rFonts w:asciiTheme="minorHAnsi" w:hAnsiTheme="minorHAnsi" w:cstheme="minorHAnsi"/>
          <w:shd w:val="clear" w:color="auto" w:fill="FFFFFF"/>
        </w:rPr>
        <w:t xml:space="preserve">Anpassung des nationalen Rechts an das EU-Recht </w:t>
      </w:r>
      <w:r w:rsidR="003E70A7">
        <w:rPr>
          <w:rFonts w:asciiTheme="minorHAnsi" w:hAnsiTheme="minorHAnsi" w:cstheme="minorHAnsi"/>
          <w:shd w:val="clear" w:color="auto" w:fill="FFFFFF"/>
        </w:rPr>
        <w:t xml:space="preserve">(soweit dies nicht schon sowieso schon geschehen ist) </w:t>
      </w:r>
      <w:r w:rsidR="00CC4E88" w:rsidRPr="004E4CD0">
        <w:rPr>
          <w:rFonts w:asciiTheme="minorHAnsi" w:hAnsiTheme="minorHAnsi" w:cstheme="minorHAnsi"/>
          <w:shd w:val="clear" w:color="auto" w:fill="FFFFFF"/>
        </w:rPr>
        <w:t>die Situation stabilisieren.</w:t>
      </w:r>
    </w:p>
    <w:p w14:paraId="469A8D81" w14:textId="32335605" w:rsidR="00CC4E88" w:rsidRPr="004E4CD0" w:rsidRDefault="00CC4E88" w:rsidP="004E4CD0">
      <w:pPr>
        <w:pStyle w:val="Default"/>
        <w:spacing w:line="276" w:lineRule="auto"/>
        <w:rPr>
          <w:rFonts w:asciiTheme="minorHAnsi" w:hAnsiTheme="minorHAnsi" w:cstheme="minorHAnsi"/>
          <w:shd w:val="clear" w:color="auto" w:fill="FFFFFF"/>
        </w:rPr>
      </w:pPr>
    </w:p>
    <w:p w14:paraId="44EAD17D" w14:textId="63A772BF" w:rsidR="00FE25B5" w:rsidRPr="004E4CD0" w:rsidRDefault="00CC4E88" w:rsidP="004E4CD0">
      <w:pPr>
        <w:pStyle w:val="Default"/>
        <w:spacing w:line="276" w:lineRule="auto"/>
        <w:rPr>
          <w:rFonts w:asciiTheme="minorHAnsi" w:hAnsiTheme="minorHAnsi" w:cstheme="minorHAnsi"/>
          <w:shd w:val="clear" w:color="auto" w:fill="FFFFFF"/>
        </w:rPr>
      </w:pPr>
      <w:r w:rsidRPr="004E4CD0">
        <w:rPr>
          <w:rFonts w:asciiTheme="minorHAnsi" w:hAnsiTheme="minorHAnsi" w:cstheme="minorHAnsi"/>
          <w:shd w:val="clear" w:color="auto" w:fill="FFFFFF"/>
        </w:rPr>
        <w:t xml:space="preserve">Gleichzeitig hält die EU an ihrer Forderung eines </w:t>
      </w:r>
      <w:proofErr w:type="spellStart"/>
      <w:r w:rsidRPr="004E4CD0">
        <w:rPr>
          <w:rFonts w:asciiTheme="minorHAnsi" w:hAnsiTheme="minorHAnsi" w:cstheme="minorHAnsi"/>
          <w:shd w:val="clear" w:color="auto" w:fill="FFFFFF"/>
        </w:rPr>
        <w:t>InstAs</w:t>
      </w:r>
      <w:proofErr w:type="spellEnd"/>
      <w:r w:rsidRPr="004E4CD0">
        <w:rPr>
          <w:rFonts w:asciiTheme="minorHAnsi" w:hAnsiTheme="minorHAnsi" w:cstheme="minorHAnsi"/>
          <w:shd w:val="clear" w:color="auto" w:fill="FFFFFF"/>
        </w:rPr>
        <w:t xml:space="preserve"> fest und bekräftigt, dass die aktuelle Situation ihren Interessen nicht mehr genügend Rechnung tr</w:t>
      </w:r>
      <w:r w:rsidR="003E70A7">
        <w:rPr>
          <w:rFonts w:asciiTheme="minorHAnsi" w:hAnsiTheme="minorHAnsi" w:cstheme="minorHAnsi"/>
          <w:shd w:val="clear" w:color="auto" w:fill="FFFFFF"/>
        </w:rPr>
        <w:t>a</w:t>
      </w:r>
      <w:r w:rsidRPr="004E4CD0">
        <w:rPr>
          <w:rFonts w:asciiTheme="minorHAnsi" w:hAnsiTheme="minorHAnsi" w:cstheme="minorHAnsi"/>
          <w:shd w:val="clear" w:color="auto" w:fill="FFFFFF"/>
        </w:rPr>
        <w:t>g</w:t>
      </w:r>
      <w:r w:rsidR="003E70A7">
        <w:rPr>
          <w:rFonts w:asciiTheme="minorHAnsi" w:hAnsiTheme="minorHAnsi" w:cstheme="minorHAnsi"/>
          <w:shd w:val="clear" w:color="auto" w:fill="FFFFFF"/>
        </w:rPr>
        <w:t>e</w:t>
      </w:r>
      <w:r w:rsidRPr="004E4CD0">
        <w:rPr>
          <w:rFonts w:asciiTheme="minorHAnsi" w:hAnsiTheme="minorHAnsi" w:cstheme="minorHAnsi"/>
          <w:shd w:val="clear" w:color="auto" w:fill="FFFFFF"/>
        </w:rPr>
        <w:t xml:space="preserve">. </w:t>
      </w:r>
      <w:r w:rsidR="00A6021A" w:rsidRPr="004E4CD0">
        <w:rPr>
          <w:rFonts w:asciiTheme="minorHAnsi" w:hAnsiTheme="minorHAnsi" w:cstheme="minorHAnsi"/>
          <w:shd w:val="clear" w:color="auto" w:fill="FFFFFF"/>
        </w:rPr>
        <w:t>Einer Aktualisierung der bestehenden und dem Abschluss neue</w:t>
      </w:r>
      <w:r w:rsidR="0044179F">
        <w:rPr>
          <w:rFonts w:asciiTheme="minorHAnsi" w:hAnsiTheme="minorHAnsi" w:cstheme="minorHAnsi"/>
          <w:shd w:val="clear" w:color="auto" w:fill="FFFFFF"/>
        </w:rPr>
        <w:t>r</w:t>
      </w:r>
      <w:r w:rsidR="00A6021A" w:rsidRPr="004E4CD0">
        <w:rPr>
          <w:rFonts w:asciiTheme="minorHAnsi" w:hAnsiTheme="minorHAnsi" w:cstheme="minorHAnsi"/>
          <w:shd w:val="clear" w:color="auto" w:fill="FFFFFF"/>
        </w:rPr>
        <w:t xml:space="preserve"> Abkommen will sie nicht mehr zustimmen</w:t>
      </w:r>
      <w:r w:rsidR="00042EAD">
        <w:rPr>
          <w:rFonts w:asciiTheme="minorHAnsi" w:hAnsiTheme="minorHAnsi" w:cstheme="minorHAnsi"/>
          <w:shd w:val="clear" w:color="auto" w:fill="FFFFFF"/>
        </w:rPr>
        <w:t xml:space="preserve">; </w:t>
      </w:r>
      <w:proofErr w:type="spellStart"/>
      <w:r w:rsidR="00042EAD">
        <w:rPr>
          <w:rFonts w:asciiTheme="minorHAnsi" w:hAnsiTheme="minorHAnsi" w:cstheme="minorHAnsi"/>
          <w:shd w:val="clear" w:color="auto" w:fill="FFFFFF"/>
        </w:rPr>
        <w:t>ebensowenig</w:t>
      </w:r>
      <w:proofErr w:type="spellEnd"/>
      <w:r w:rsidR="00042EAD">
        <w:rPr>
          <w:rFonts w:asciiTheme="minorHAnsi" w:hAnsiTheme="minorHAnsi" w:cstheme="minorHAnsi"/>
          <w:shd w:val="clear" w:color="auto" w:fill="FFFFFF"/>
        </w:rPr>
        <w:t xml:space="preserve"> ist sie gewillt, weitere Binnenmarktabkommen mit der Schweiz abzuschliessen</w:t>
      </w:r>
      <w:r w:rsidR="00A6021A" w:rsidRPr="004E4CD0">
        <w:rPr>
          <w:rFonts w:asciiTheme="minorHAnsi" w:hAnsiTheme="minorHAnsi" w:cstheme="minorHAnsi"/>
          <w:shd w:val="clear" w:color="auto" w:fill="FFFFFF"/>
        </w:rPr>
        <w:t xml:space="preserve">. In diesem Sinne ist eine langsame Erosion der bestehenden </w:t>
      </w:r>
      <w:r w:rsidR="004E4CD0">
        <w:rPr>
          <w:rFonts w:asciiTheme="minorHAnsi" w:hAnsiTheme="minorHAnsi" w:cstheme="minorHAnsi"/>
          <w:shd w:val="clear" w:color="auto" w:fill="FFFFFF"/>
        </w:rPr>
        <w:t>Bilateralen Abkommen</w:t>
      </w:r>
      <w:r w:rsidR="00A6021A" w:rsidRPr="004E4CD0">
        <w:rPr>
          <w:rFonts w:asciiTheme="minorHAnsi" w:hAnsiTheme="minorHAnsi" w:cstheme="minorHAnsi"/>
          <w:shd w:val="clear" w:color="auto" w:fill="FFFFFF"/>
        </w:rPr>
        <w:t xml:space="preserve"> zu erwarten. Die EU behält sich auch vor</w:t>
      </w:r>
      <w:r w:rsidR="006B5453">
        <w:rPr>
          <w:rFonts w:asciiTheme="minorHAnsi" w:hAnsiTheme="minorHAnsi" w:cstheme="minorHAnsi"/>
          <w:shd w:val="clear" w:color="auto" w:fill="FFFFFF"/>
        </w:rPr>
        <w:t>,</w:t>
      </w:r>
      <w:r w:rsidR="00A6021A" w:rsidRPr="004E4CD0">
        <w:rPr>
          <w:rFonts w:asciiTheme="minorHAnsi" w:hAnsiTheme="minorHAnsi" w:cstheme="minorHAnsi"/>
          <w:shd w:val="clear" w:color="auto" w:fill="FFFFFF"/>
        </w:rPr>
        <w:t xml:space="preserve"> die Zusammenarbeit ausserhalb der Marktzugangsabkommen </w:t>
      </w:r>
      <w:r w:rsidR="007B2D03" w:rsidRPr="004E4CD0">
        <w:rPr>
          <w:rFonts w:asciiTheme="minorHAnsi" w:hAnsiTheme="minorHAnsi" w:cstheme="minorHAnsi"/>
          <w:shd w:val="clear" w:color="auto" w:fill="FFFFFF"/>
        </w:rPr>
        <w:t>nicht mehr zu erneuern</w:t>
      </w:r>
      <w:r w:rsidR="003E70A7">
        <w:rPr>
          <w:rFonts w:asciiTheme="minorHAnsi" w:hAnsiTheme="minorHAnsi" w:cstheme="minorHAnsi"/>
          <w:shd w:val="clear" w:color="auto" w:fill="FFFFFF"/>
        </w:rPr>
        <w:t xml:space="preserve">; </w:t>
      </w:r>
      <w:r w:rsidR="00042EAD">
        <w:rPr>
          <w:rFonts w:asciiTheme="minorHAnsi" w:hAnsiTheme="minorHAnsi" w:cstheme="minorHAnsi"/>
          <w:shd w:val="clear" w:color="auto" w:fill="FFFFFF"/>
        </w:rPr>
        <w:t>zudem sind im EU-Recht vorgesehene und für reibungslose Beziehungen zentrale Gleichwertigkeitsbeschlüsse (z.B. im Datenschutzrecht) gefährdet</w:t>
      </w:r>
      <w:r w:rsidR="00FE25B5" w:rsidRPr="004E4CD0">
        <w:rPr>
          <w:rFonts w:asciiTheme="minorHAnsi" w:hAnsiTheme="minorHAnsi" w:cstheme="minorHAnsi"/>
          <w:shd w:val="clear" w:color="auto" w:fill="FFFFFF"/>
        </w:rPr>
        <w:t>.</w:t>
      </w:r>
    </w:p>
    <w:p w14:paraId="0F528C2A" w14:textId="77777777" w:rsidR="00FE25B5" w:rsidRPr="004E4CD0" w:rsidRDefault="00FE25B5" w:rsidP="004E4CD0">
      <w:pPr>
        <w:pStyle w:val="Default"/>
        <w:spacing w:line="276" w:lineRule="auto"/>
        <w:rPr>
          <w:rFonts w:asciiTheme="minorHAnsi" w:hAnsiTheme="minorHAnsi" w:cstheme="minorHAnsi"/>
          <w:shd w:val="clear" w:color="auto" w:fill="FFFFFF"/>
        </w:rPr>
      </w:pPr>
    </w:p>
    <w:p w14:paraId="7677D495" w14:textId="317C1B38" w:rsidR="00CC4E88" w:rsidRPr="004E4CD0" w:rsidRDefault="00FE25B5" w:rsidP="004E4CD0">
      <w:pPr>
        <w:pStyle w:val="Default"/>
        <w:spacing w:line="276" w:lineRule="auto"/>
        <w:rPr>
          <w:rFonts w:asciiTheme="minorHAnsi" w:hAnsiTheme="minorHAnsi" w:cstheme="minorHAnsi"/>
          <w:shd w:val="clear" w:color="auto" w:fill="FFFFFF"/>
        </w:rPr>
      </w:pPr>
      <w:r w:rsidRPr="004E4CD0">
        <w:rPr>
          <w:rFonts w:asciiTheme="minorHAnsi" w:hAnsiTheme="minorHAnsi" w:cstheme="minorHAnsi"/>
          <w:shd w:val="clear" w:color="auto" w:fill="FFFFFF"/>
        </w:rPr>
        <w:t>Die Konsequenzen des Scheiterns des Rahmenabkommens</w:t>
      </w:r>
      <w:r w:rsidR="000C3728" w:rsidRPr="004E4CD0">
        <w:rPr>
          <w:rFonts w:asciiTheme="minorHAnsi" w:hAnsiTheme="minorHAnsi" w:cstheme="minorHAnsi"/>
          <w:shd w:val="clear" w:color="auto" w:fill="FFFFFF"/>
        </w:rPr>
        <w:t xml:space="preserve"> sind heute schwierig zu beziffern. Es ist aber mit erheblichen direkten und indirekten Folgen zu rechnen, wie etwa </w:t>
      </w:r>
      <w:r w:rsidR="00210279" w:rsidRPr="004E4CD0">
        <w:rPr>
          <w:rFonts w:asciiTheme="minorHAnsi" w:hAnsiTheme="minorHAnsi" w:cstheme="minorHAnsi"/>
          <w:shd w:val="clear" w:color="auto" w:fill="FFFFFF"/>
        </w:rPr>
        <w:t>bei der</w:t>
      </w:r>
      <w:r w:rsidR="000C3728" w:rsidRPr="004E4CD0">
        <w:rPr>
          <w:rFonts w:asciiTheme="minorHAnsi" w:hAnsiTheme="minorHAnsi" w:cstheme="minorHAnsi"/>
          <w:shd w:val="clear" w:color="auto" w:fill="FFFFFF"/>
        </w:rPr>
        <w:t xml:space="preserve"> Nichtassozi</w:t>
      </w:r>
      <w:r w:rsidR="00210279" w:rsidRPr="004E4CD0">
        <w:rPr>
          <w:rFonts w:asciiTheme="minorHAnsi" w:hAnsiTheme="minorHAnsi" w:cstheme="minorHAnsi"/>
          <w:shd w:val="clear" w:color="auto" w:fill="FFFFFF"/>
        </w:rPr>
        <w:t>i</w:t>
      </w:r>
      <w:r w:rsidR="000C3728" w:rsidRPr="004E4CD0">
        <w:rPr>
          <w:rFonts w:asciiTheme="minorHAnsi" w:hAnsiTheme="minorHAnsi" w:cstheme="minorHAnsi"/>
          <w:shd w:val="clear" w:color="auto" w:fill="FFFFFF"/>
        </w:rPr>
        <w:t xml:space="preserve">erung </w:t>
      </w:r>
      <w:r w:rsidR="000C3728" w:rsidRPr="004E4CD0">
        <w:rPr>
          <w:rFonts w:asciiTheme="minorHAnsi" w:hAnsiTheme="minorHAnsi" w:cstheme="minorHAnsi"/>
          <w:shd w:val="clear" w:color="auto" w:fill="FFFFFF"/>
        </w:rPr>
        <w:lastRenderedPageBreak/>
        <w:t xml:space="preserve">am Forschungsprogramm Horizon Europe, </w:t>
      </w:r>
      <w:r w:rsidR="00210279" w:rsidRPr="004E4CD0">
        <w:rPr>
          <w:rFonts w:asciiTheme="minorHAnsi" w:hAnsiTheme="minorHAnsi" w:cstheme="minorHAnsi"/>
          <w:shd w:val="clear" w:color="auto" w:fill="FFFFFF"/>
        </w:rPr>
        <w:t xml:space="preserve">der fehlenden Anpassung des Abkommens über </w:t>
      </w:r>
      <w:r w:rsidR="00B46558" w:rsidRPr="004E4CD0">
        <w:rPr>
          <w:rFonts w:asciiTheme="minorHAnsi" w:hAnsiTheme="minorHAnsi" w:cstheme="minorHAnsi"/>
          <w:shd w:val="clear" w:color="auto" w:fill="FFFFFF"/>
        </w:rPr>
        <w:t>den Abbau von</w:t>
      </w:r>
      <w:r w:rsidR="00210279" w:rsidRPr="004E4CD0">
        <w:rPr>
          <w:rFonts w:asciiTheme="minorHAnsi" w:hAnsiTheme="minorHAnsi" w:cstheme="minorHAnsi"/>
          <w:shd w:val="clear" w:color="auto" w:fill="FFFFFF"/>
        </w:rPr>
        <w:t xml:space="preserve"> technischen Handelshemmnisse</w:t>
      </w:r>
      <w:r w:rsidR="00B46558" w:rsidRPr="004E4CD0">
        <w:rPr>
          <w:rFonts w:asciiTheme="minorHAnsi" w:hAnsiTheme="minorHAnsi" w:cstheme="minorHAnsi"/>
          <w:shd w:val="clear" w:color="auto" w:fill="FFFFFF"/>
        </w:rPr>
        <w:t xml:space="preserve">n (MRA: </w:t>
      </w:r>
      <w:r w:rsidR="00210279" w:rsidRPr="004E4CD0">
        <w:rPr>
          <w:rFonts w:asciiTheme="minorHAnsi" w:hAnsiTheme="minorHAnsi" w:cstheme="minorHAnsi"/>
          <w:shd w:val="clear" w:color="auto" w:fill="FFFFFF"/>
        </w:rPr>
        <w:t xml:space="preserve">Medtech, Maschinenindustrie, </w:t>
      </w:r>
      <w:proofErr w:type="spellStart"/>
      <w:r w:rsidR="00210279" w:rsidRPr="004E4CD0">
        <w:rPr>
          <w:rFonts w:asciiTheme="minorHAnsi" w:hAnsiTheme="minorHAnsi" w:cstheme="minorHAnsi"/>
          <w:shd w:val="clear" w:color="auto" w:fill="FFFFFF"/>
        </w:rPr>
        <w:t>Pharma</w:t>
      </w:r>
      <w:proofErr w:type="spellEnd"/>
      <w:r w:rsidR="00210279" w:rsidRPr="004E4CD0">
        <w:rPr>
          <w:rFonts w:asciiTheme="minorHAnsi" w:hAnsiTheme="minorHAnsi" w:cstheme="minorHAnsi"/>
          <w:shd w:val="clear" w:color="auto" w:fill="FFFFFF"/>
        </w:rPr>
        <w:t xml:space="preserve">) oder das ausstehende Stromabkommen. </w:t>
      </w:r>
      <w:r w:rsidR="00042EAD">
        <w:rPr>
          <w:rFonts w:asciiTheme="minorHAnsi" w:hAnsiTheme="minorHAnsi" w:cstheme="minorHAnsi"/>
          <w:shd w:val="clear" w:color="auto" w:fill="FFFFFF"/>
        </w:rPr>
        <w:t>Hinzu kommen mögliche Investitionsentscheide betroffener Unternehmen, welche zuungunsten des Standorts Schweiz ausfallen könnten.</w:t>
      </w:r>
    </w:p>
    <w:p w14:paraId="4611D059" w14:textId="77777777" w:rsidR="00FE25B5" w:rsidRPr="004E4CD0" w:rsidRDefault="00FE25B5" w:rsidP="004E4CD0">
      <w:pPr>
        <w:pStyle w:val="Default"/>
        <w:spacing w:line="276" w:lineRule="auto"/>
        <w:rPr>
          <w:rFonts w:asciiTheme="minorHAnsi" w:hAnsiTheme="minorHAnsi" w:cstheme="minorHAnsi"/>
          <w:b/>
          <w:bCs/>
          <w:shd w:val="clear" w:color="auto" w:fill="FFFFFF"/>
        </w:rPr>
      </w:pPr>
    </w:p>
    <w:p w14:paraId="1F48CFCB" w14:textId="7BDC4B5A" w:rsidR="00FE25B5" w:rsidRPr="004E4CD0" w:rsidRDefault="006075BE" w:rsidP="004E4CD0">
      <w:pPr>
        <w:pStyle w:val="Default"/>
        <w:spacing w:line="276" w:lineRule="auto"/>
        <w:rPr>
          <w:rFonts w:asciiTheme="minorHAnsi" w:hAnsiTheme="minorHAnsi" w:cstheme="minorHAnsi"/>
          <w:b/>
          <w:bCs/>
          <w:shd w:val="clear" w:color="auto" w:fill="FFFFFF"/>
        </w:rPr>
      </w:pPr>
      <w:r>
        <w:rPr>
          <w:rFonts w:asciiTheme="minorHAnsi" w:hAnsiTheme="minorHAnsi" w:cstheme="minorHAnsi"/>
          <w:b/>
          <w:bCs/>
          <w:shd w:val="clear" w:color="auto" w:fill="FFFFFF"/>
        </w:rPr>
        <w:t>Handlungsoptionen</w:t>
      </w:r>
    </w:p>
    <w:p w14:paraId="318E2775" w14:textId="358C852D" w:rsidR="00210279" w:rsidRPr="004E4CD0" w:rsidRDefault="00210279" w:rsidP="004E4CD0">
      <w:pPr>
        <w:pStyle w:val="Default"/>
        <w:spacing w:line="276" w:lineRule="auto"/>
        <w:rPr>
          <w:rFonts w:asciiTheme="minorHAnsi" w:hAnsiTheme="minorHAnsi" w:cstheme="minorHAnsi"/>
          <w:shd w:val="clear" w:color="auto" w:fill="FFFFFF"/>
        </w:rPr>
      </w:pPr>
    </w:p>
    <w:p w14:paraId="6ADDE8BC" w14:textId="6205EC11" w:rsidR="00210279" w:rsidRPr="004E4CD0" w:rsidRDefault="006075BE" w:rsidP="004E4CD0">
      <w:pPr>
        <w:pStyle w:val="Default"/>
        <w:spacing w:line="276" w:lineRule="auto"/>
        <w:rPr>
          <w:rFonts w:asciiTheme="minorHAnsi" w:hAnsiTheme="minorHAnsi" w:cstheme="minorHAnsi"/>
          <w:shd w:val="clear" w:color="auto" w:fill="FFFFFF"/>
        </w:rPr>
      </w:pPr>
      <w:r>
        <w:rPr>
          <w:rFonts w:asciiTheme="minorHAnsi" w:hAnsiTheme="minorHAnsi" w:cstheme="minorHAnsi"/>
          <w:shd w:val="clear" w:color="auto" w:fill="FFFFFF"/>
        </w:rPr>
        <w:t xml:space="preserve">Weil </w:t>
      </w:r>
      <w:r w:rsidR="00210279" w:rsidRPr="004E4CD0">
        <w:rPr>
          <w:rFonts w:asciiTheme="minorHAnsi" w:hAnsiTheme="minorHAnsi" w:cstheme="minorHAnsi"/>
          <w:shd w:val="clear" w:color="auto" w:fill="FFFFFF"/>
        </w:rPr>
        <w:t xml:space="preserve">stabile Beziehungen zwischen der Schweiz und der EU von zentralem Interesse </w:t>
      </w:r>
      <w:r w:rsidR="006B5453">
        <w:rPr>
          <w:rFonts w:asciiTheme="minorHAnsi" w:hAnsiTheme="minorHAnsi" w:cstheme="minorHAnsi"/>
          <w:shd w:val="clear" w:color="auto" w:fill="FFFFFF"/>
        </w:rPr>
        <w:t xml:space="preserve">und grundsätzlich unbestritten </w:t>
      </w:r>
      <w:r w:rsidR="00EE5BE4" w:rsidRPr="004E4CD0">
        <w:rPr>
          <w:rFonts w:asciiTheme="minorHAnsi" w:hAnsiTheme="minorHAnsi" w:cstheme="minorHAnsi"/>
          <w:shd w:val="clear" w:color="auto" w:fill="FFFFFF"/>
        </w:rPr>
        <w:t>sind</w:t>
      </w:r>
      <w:r w:rsidR="00210279" w:rsidRPr="004E4CD0">
        <w:rPr>
          <w:rFonts w:asciiTheme="minorHAnsi" w:hAnsiTheme="minorHAnsi" w:cstheme="minorHAnsi"/>
          <w:shd w:val="clear" w:color="auto" w:fill="FFFFFF"/>
        </w:rPr>
        <w:t xml:space="preserve">, stellt sich die Frage, wie </w:t>
      </w:r>
      <w:r>
        <w:rPr>
          <w:rFonts w:asciiTheme="minorHAnsi" w:hAnsiTheme="minorHAnsi" w:cstheme="minorHAnsi"/>
          <w:shd w:val="clear" w:color="auto" w:fill="FFFFFF"/>
        </w:rPr>
        <w:t>diese</w:t>
      </w:r>
      <w:r w:rsidR="00210279" w:rsidRPr="004E4CD0">
        <w:rPr>
          <w:rFonts w:asciiTheme="minorHAnsi" w:hAnsiTheme="minorHAnsi" w:cstheme="minorHAnsi"/>
          <w:shd w:val="clear" w:color="auto" w:fill="FFFFFF"/>
        </w:rPr>
        <w:t xml:space="preserve"> trotz Abbruch der Verhandlungen weiterentwickelt werden können</w:t>
      </w:r>
      <w:r>
        <w:rPr>
          <w:rFonts w:asciiTheme="minorHAnsi" w:hAnsiTheme="minorHAnsi" w:cstheme="minorHAnsi"/>
          <w:shd w:val="clear" w:color="auto" w:fill="FFFFFF"/>
        </w:rPr>
        <w:t>.</w:t>
      </w:r>
      <w:r w:rsidR="00210279" w:rsidRPr="004E4CD0">
        <w:rPr>
          <w:rFonts w:asciiTheme="minorHAnsi" w:hAnsiTheme="minorHAnsi" w:cstheme="minorHAnsi"/>
          <w:shd w:val="clear" w:color="auto" w:fill="FFFFFF"/>
        </w:rPr>
        <w:t xml:space="preserve"> </w:t>
      </w:r>
    </w:p>
    <w:p w14:paraId="3FB52D46" w14:textId="2496A196" w:rsidR="00C27831" w:rsidRPr="004E4CD0" w:rsidRDefault="00C27831" w:rsidP="004E4CD0">
      <w:pPr>
        <w:pStyle w:val="Default"/>
        <w:spacing w:line="276" w:lineRule="auto"/>
        <w:rPr>
          <w:rFonts w:asciiTheme="minorHAnsi" w:hAnsiTheme="minorHAnsi" w:cstheme="minorHAnsi"/>
          <w:shd w:val="clear" w:color="auto" w:fill="FFFFFF"/>
        </w:rPr>
      </w:pPr>
    </w:p>
    <w:p w14:paraId="41C1B216" w14:textId="067B9A06" w:rsidR="00C27831" w:rsidRPr="004E4CD0" w:rsidRDefault="00C27831" w:rsidP="004E4CD0">
      <w:pPr>
        <w:pStyle w:val="Default"/>
        <w:spacing w:line="276" w:lineRule="auto"/>
        <w:rPr>
          <w:rFonts w:asciiTheme="minorHAnsi" w:hAnsiTheme="minorHAnsi" w:cstheme="minorHAnsi"/>
          <w:shd w:val="clear" w:color="auto" w:fill="FFFFFF"/>
        </w:rPr>
      </w:pPr>
      <w:r w:rsidRPr="004E4CD0">
        <w:rPr>
          <w:rFonts w:asciiTheme="minorHAnsi" w:hAnsiTheme="minorHAnsi" w:cstheme="minorHAnsi"/>
          <w:shd w:val="clear" w:color="auto" w:fill="FFFFFF"/>
        </w:rPr>
        <w:t>Es bestehen folgende Szenarien:</w:t>
      </w:r>
    </w:p>
    <w:p w14:paraId="3D533BA9" w14:textId="3D24A0F4" w:rsidR="00C27831" w:rsidRPr="004E4CD0" w:rsidRDefault="00C27831" w:rsidP="004E4CD0">
      <w:pPr>
        <w:pStyle w:val="Default"/>
        <w:spacing w:line="276" w:lineRule="auto"/>
        <w:rPr>
          <w:rFonts w:asciiTheme="minorHAnsi" w:hAnsiTheme="minorHAnsi" w:cstheme="minorHAnsi"/>
          <w:shd w:val="clear" w:color="auto" w:fill="FFFFFF"/>
        </w:rPr>
      </w:pPr>
    </w:p>
    <w:p w14:paraId="413F9352" w14:textId="59A37083" w:rsidR="00C27831" w:rsidRPr="004E4CD0" w:rsidRDefault="00C27831" w:rsidP="006B5453">
      <w:pPr>
        <w:pStyle w:val="Default"/>
        <w:spacing w:line="276" w:lineRule="auto"/>
        <w:rPr>
          <w:rFonts w:asciiTheme="minorHAnsi" w:hAnsiTheme="minorHAnsi" w:cstheme="minorHAnsi"/>
          <w:shd w:val="clear" w:color="auto" w:fill="FFFFFF"/>
        </w:rPr>
      </w:pPr>
      <w:r w:rsidRPr="00884BE1">
        <w:rPr>
          <w:rFonts w:asciiTheme="minorHAnsi" w:hAnsiTheme="minorHAnsi" w:cstheme="minorHAnsi"/>
          <w:i/>
          <w:iCs/>
          <w:shd w:val="clear" w:color="auto" w:fill="FFFFFF"/>
        </w:rPr>
        <w:t>Status quo</w:t>
      </w:r>
      <w:r w:rsidRPr="004E4CD0">
        <w:rPr>
          <w:rFonts w:asciiTheme="minorHAnsi" w:hAnsiTheme="minorHAnsi" w:cstheme="minorHAnsi"/>
          <w:shd w:val="clear" w:color="auto" w:fill="FFFFFF"/>
        </w:rPr>
        <w:tab/>
      </w:r>
      <w:r w:rsidRPr="004E4CD0">
        <w:rPr>
          <w:rFonts w:asciiTheme="minorHAnsi" w:hAnsiTheme="minorHAnsi" w:cstheme="minorHAnsi"/>
          <w:shd w:val="clear" w:color="auto" w:fill="FFFFFF"/>
        </w:rPr>
        <w:tab/>
      </w:r>
      <w:r w:rsidRPr="004E4CD0">
        <w:rPr>
          <w:rFonts w:asciiTheme="minorHAnsi" w:hAnsiTheme="minorHAnsi" w:cstheme="minorHAnsi"/>
          <w:shd w:val="clear" w:color="auto" w:fill="FFFFFF"/>
        </w:rPr>
        <w:tab/>
        <w:t>Bilaterale Verträge und der Zugang zum EU-Binnenmarkt erodier</w:t>
      </w:r>
      <w:r w:rsidR="006B5453">
        <w:rPr>
          <w:rFonts w:asciiTheme="minorHAnsi" w:hAnsiTheme="minorHAnsi" w:cstheme="minorHAnsi"/>
          <w:shd w:val="clear" w:color="auto" w:fill="FFFFFF"/>
        </w:rPr>
        <w:t>en</w:t>
      </w:r>
      <w:r w:rsidR="008E4930" w:rsidRPr="004E4CD0">
        <w:rPr>
          <w:rFonts w:asciiTheme="minorHAnsi" w:hAnsiTheme="minorHAnsi" w:cstheme="minorHAnsi"/>
          <w:shd w:val="clear" w:color="auto" w:fill="FFFFFF"/>
        </w:rPr>
        <w:t>.</w:t>
      </w:r>
    </w:p>
    <w:p w14:paraId="3890283B" w14:textId="06F867E7" w:rsidR="00C27831" w:rsidRPr="004E4CD0" w:rsidRDefault="00C27831" w:rsidP="004E4CD0">
      <w:pPr>
        <w:pStyle w:val="Default"/>
        <w:spacing w:line="276" w:lineRule="auto"/>
        <w:ind w:left="2830" w:hanging="2830"/>
        <w:rPr>
          <w:rFonts w:asciiTheme="minorHAnsi" w:hAnsiTheme="minorHAnsi" w:cstheme="minorHAnsi"/>
          <w:shd w:val="clear" w:color="auto" w:fill="FFFFFF"/>
        </w:rPr>
      </w:pPr>
      <w:r w:rsidRPr="00884BE1">
        <w:rPr>
          <w:rFonts w:asciiTheme="minorHAnsi" w:hAnsiTheme="minorHAnsi" w:cstheme="minorHAnsi"/>
          <w:i/>
          <w:iCs/>
          <w:shd w:val="clear" w:color="auto" w:fill="FFFFFF"/>
        </w:rPr>
        <w:t>Freihandelsabkommen</w:t>
      </w:r>
      <w:r w:rsidRPr="004E4CD0">
        <w:rPr>
          <w:rFonts w:asciiTheme="minorHAnsi" w:hAnsiTheme="minorHAnsi" w:cstheme="minorHAnsi"/>
          <w:shd w:val="clear" w:color="auto" w:fill="FFFFFF"/>
        </w:rPr>
        <w:tab/>
        <w:t xml:space="preserve">Ein Freihandelsabkommen </w:t>
      </w:r>
      <w:r w:rsidR="003A2CF7">
        <w:rPr>
          <w:rFonts w:asciiTheme="minorHAnsi" w:hAnsiTheme="minorHAnsi" w:cstheme="minorHAnsi"/>
          <w:shd w:val="clear" w:color="auto" w:fill="FFFFFF"/>
        </w:rPr>
        <w:t>könnte keinen</w:t>
      </w:r>
      <w:r w:rsidRPr="004E4CD0">
        <w:rPr>
          <w:rFonts w:asciiTheme="minorHAnsi" w:hAnsiTheme="minorHAnsi" w:cstheme="minorHAnsi"/>
          <w:shd w:val="clear" w:color="auto" w:fill="FFFFFF"/>
        </w:rPr>
        <w:t xml:space="preserve"> Zugang zum europäischen Binnenmarkt </w:t>
      </w:r>
      <w:r w:rsidR="003A2CF7">
        <w:rPr>
          <w:rFonts w:asciiTheme="minorHAnsi" w:hAnsiTheme="minorHAnsi" w:cstheme="minorHAnsi"/>
          <w:shd w:val="clear" w:color="auto" w:fill="FFFFFF"/>
        </w:rPr>
        <w:t>gewährleisten</w:t>
      </w:r>
      <w:r w:rsidRPr="004E4CD0">
        <w:rPr>
          <w:rFonts w:asciiTheme="minorHAnsi" w:hAnsiTheme="minorHAnsi" w:cstheme="minorHAnsi"/>
          <w:shd w:val="clear" w:color="auto" w:fill="FFFFFF"/>
        </w:rPr>
        <w:t>.</w:t>
      </w:r>
      <w:r w:rsidRPr="004E4CD0">
        <w:rPr>
          <w:rFonts w:asciiTheme="minorHAnsi" w:hAnsiTheme="minorHAnsi" w:cstheme="minorHAnsi"/>
          <w:shd w:val="clear" w:color="auto" w:fill="FFFFFF"/>
        </w:rPr>
        <w:tab/>
      </w:r>
    </w:p>
    <w:p w14:paraId="0CC3D621" w14:textId="79A16B4E" w:rsidR="00C27831" w:rsidRPr="004E4CD0" w:rsidRDefault="00C27831" w:rsidP="004E4CD0">
      <w:pPr>
        <w:pStyle w:val="Default"/>
        <w:spacing w:line="276" w:lineRule="auto"/>
        <w:ind w:left="2830" w:hanging="2830"/>
        <w:rPr>
          <w:rFonts w:asciiTheme="minorHAnsi" w:hAnsiTheme="minorHAnsi" w:cstheme="minorHAnsi"/>
          <w:shd w:val="clear" w:color="auto" w:fill="FFFFFF"/>
        </w:rPr>
      </w:pPr>
      <w:proofErr w:type="spellStart"/>
      <w:r w:rsidRPr="00884BE1">
        <w:rPr>
          <w:rFonts w:asciiTheme="minorHAnsi" w:hAnsiTheme="minorHAnsi" w:cstheme="minorHAnsi"/>
          <w:i/>
          <w:iCs/>
          <w:shd w:val="clear" w:color="auto" w:fill="FFFFFF"/>
        </w:rPr>
        <w:t>InstA</w:t>
      </w:r>
      <w:proofErr w:type="spellEnd"/>
      <w:r w:rsidRPr="00884BE1">
        <w:rPr>
          <w:rFonts w:asciiTheme="minorHAnsi" w:hAnsiTheme="minorHAnsi" w:cstheme="minorHAnsi"/>
          <w:i/>
          <w:iCs/>
          <w:shd w:val="clear" w:color="auto" w:fill="FFFFFF"/>
        </w:rPr>
        <w:t xml:space="preserve"> 2.0</w:t>
      </w:r>
      <w:r w:rsidRPr="004E4CD0">
        <w:rPr>
          <w:rFonts w:asciiTheme="minorHAnsi" w:hAnsiTheme="minorHAnsi" w:cstheme="minorHAnsi"/>
          <w:shd w:val="clear" w:color="auto" w:fill="FFFFFF"/>
        </w:rPr>
        <w:tab/>
        <w:t xml:space="preserve">Die Neuauflage des </w:t>
      </w:r>
      <w:proofErr w:type="spellStart"/>
      <w:r w:rsidRPr="004E4CD0">
        <w:rPr>
          <w:rFonts w:asciiTheme="minorHAnsi" w:hAnsiTheme="minorHAnsi" w:cstheme="minorHAnsi"/>
          <w:shd w:val="clear" w:color="auto" w:fill="FFFFFF"/>
        </w:rPr>
        <w:t>InstA</w:t>
      </w:r>
      <w:proofErr w:type="spellEnd"/>
      <w:r w:rsidRPr="004E4CD0">
        <w:rPr>
          <w:rFonts w:asciiTheme="minorHAnsi" w:hAnsiTheme="minorHAnsi" w:cstheme="minorHAnsi"/>
          <w:shd w:val="clear" w:color="auto" w:fill="FFFFFF"/>
        </w:rPr>
        <w:t xml:space="preserve"> erscheint zum jetzigen Zeitpunkt </w:t>
      </w:r>
      <w:r w:rsidR="00884BE1">
        <w:rPr>
          <w:rFonts w:asciiTheme="minorHAnsi" w:hAnsiTheme="minorHAnsi" w:cstheme="minorHAnsi"/>
          <w:shd w:val="clear" w:color="auto" w:fill="FFFFFF"/>
        </w:rPr>
        <w:t xml:space="preserve">politisch </w:t>
      </w:r>
      <w:r w:rsidRPr="004E4CD0">
        <w:rPr>
          <w:rFonts w:asciiTheme="minorHAnsi" w:hAnsiTheme="minorHAnsi" w:cstheme="minorHAnsi"/>
          <w:shd w:val="clear" w:color="auto" w:fill="FFFFFF"/>
        </w:rPr>
        <w:t xml:space="preserve">nicht realistisch. </w:t>
      </w:r>
    </w:p>
    <w:p w14:paraId="3D8F8B37" w14:textId="2FEF1A49" w:rsidR="00C27831" w:rsidRPr="004E4CD0" w:rsidRDefault="00C27831" w:rsidP="004E4CD0">
      <w:pPr>
        <w:pStyle w:val="Default"/>
        <w:spacing w:line="276" w:lineRule="auto"/>
        <w:ind w:left="2830" w:hanging="2830"/>
        <w:rPr>
          <w:rFonts w:asciiTheme="minorHAnsi" w:hAnsiTheme="minorHAnsi" w:cstheme="minorHAnsi"/>
          <w:shd w:val="clear" w:color="auto" w:fill="FFFFFF"/>
        </w:rPr>
      </w:pPr>
      <w:r w:rsidRPr="00884BE1">
        <w:rPr>
          <w:rFonts w:asciiTheme="minorHAnsi" w:hAnsiTheme="minorHAnsi" w:cstheme="minorHAnsi"/>
          <w:i/>
          <w:iCs/>
          <w:shd w:val="clear" w:color="auto" w:fill="FFFFFF"/>
        </w:rPr>
        <w:t>Bilaterale III</w:t>
      </w:r>
      <w:r w:rsidRPr="004E4CD0">
        <w:rPr>
          <w:rFonts w:asciiTheme="minorHAnsi" w:hAnsiTheme="minorHAnsi" w:cstheme="minorHAnsi"/>
          <w:shd w:val="clear" w:color="auto" w:fill="FFFFFF"/>
        </w:rPr>
        <w:tab/>
        <w:t xml:space="preserve">Kombination </w:t>
      </w:r>
      <w:r w:rsidR="008E4930" w:rsidRPr="004E4CD0">
        <w:rPr>
          <w:rFonts w:asciiTheme="minorHAnsi" w:hAnsiTheme="minorHAnsi" w:cstheme="minorHAnsi"/>
          <w:shd w:val="clear" w:color="auto" w:fill="FFFFFF"/>
        </w:rPr>
        <w:t>von Verhandlungen aus dem Rahmenabkommen und eine Paketlösung mit mehreren sektoriellen Abkommen</w:t>
      </w:r>
      <w:r w:rsidR="00824733" w:rsidRPr="004E4CD0">
        <w:rPr>
          <w:rFonts w:asciiTheme="minorHAnsi" w:hAnsiTheme="minorHAnsi" w:cstheme="minorHAnsi"/>
          <w:shd w:val="clear" w:color="auto" w:fill="FFFFFF"/>
        </w:rPr>
        <w:t xml:space="preserve"> </w:t>
      </w:r>
      <w:r w:rsidR="006B5453">
        <w:rPr>
          <w:rFonts w:asciiTheme="minorHAnsi" w:hAnsiTheme="minorHAnsi" w:cstheme="minorHAnsi"/>
          <w:shd w:val="clear" w:color="auto" w:fill="FFFFFF"/>
        </w:rPr>
        <w:t xml:space="preserve">inklusive Lösung </w:t>
      </w:r>
      <w:r w:rsidR="00824733" w:rsidRPr="004E4CD0">
        <w:rPr>
          <w:rFonts w:asciiTheme="minorHAnsi" w:hAnsiTheme="minorHAnsi" w:cstheme="minorHAnsi"/>
          <w:shd w:val="clear" w:color="auto" w:fill="FFFFFF"/>
        </w:rPr>
        <w:t>institutionelle</w:t>
      </w:r>
      <w:r w:rsidR="006B5453">
        <w:rPr>
          <w:rFonts w:asciiTheme="minorHAnsi" w:hAnsiTheme="minorHAnsi" w:cstheme="minorHAnsi"/>
          <w:shd w:val="clear" w:color="auto" w:fill="FFFFFF"/>
        </w:rPr>
        <w:t>r</w:t>
      </w:r>
      <w:r w:rsidR="00824733" w:rsidRPr="004E4CD0">
        <w:rPr>
          <w:rFonts w:asciiTheme="minorHAnsi" w:hAnsiTheme="minorHAnsi" w:cstheme="minorHAnsi"/>
          <w:shd w:val="clear" w:color="auto" w:fill="FFFFFF"/>
        </w:rPr>
        <w:t xml:space="preserve"> Fragen (Rechtsübernahme, Streitbeilegung) </w:t>
      </w:r>
      <w:r w:rsidR="008E4930" w:rsidRPr="004E4CD0">
        <w:rPr>
          <w:rFonts w:asciiTheme="minorHAnsi" w:hAnsiTheme="minorHAnsi" w:cstheme="minorHAnsi"/>
          <w:shd w:val="clear" w:color="auto" w:fill="FFFFFF"/>
        </w:rPr>
        <w:t>könnte eine mögliche Verhandlungsgrundlage sein.</w:t>
      </w:r>
      <w:r w:rsidR="00824733" w:rsidRPr="004E4CD0">
        <w:rPr>
          <w:rFonts w:asciiTheme="minorHAnsi" w:hAnsiTheme="minorHAnsi" w:cstheme="minorHAnsi"/>
          <w:shd w:val="clear" w:color="auto" w:fill="FFFFFF"/>
        </w:rPr>
        <w:t xml:space="preserve"> </w:t>
      </w:r>
      <w:r w:rsidR="003A2CF7">
        <w:rPr>
          <w:rFonts w:asciiTheme="minorHAnsi" w:hAnsiTheme="minorHAnsi" w:cstheme="minorHAnsi"/>
          <w:shd w:val="clear" w:color="auto" w:fill="FFFFFF"/>
        </w:rPr>
        <w:t>Die Einzelheiten (ein bereichsübergreifendes Abkommen oder parallele Regelungen in den materiellen Abkommen, genauer Anwendungsbereich der institutionellen Regelungen, Übergangsperioden, u.a.m.) wären zu definieren bzw. zu verhandeln.</w:t>
      </w:r>
    </w:p>
    <w:p w14:paraId="2E3DD164" w14:textId="02B6AC70" w:rsidR="008E4930" w:rsidRPr="004E4CD0" w:rsidRDefault="008E4930" w:rsidP="004E4CD0">
      <w:pPr>
        <w:pStyle w:val="Default"/>
        <w:spacing w:line="276" w:lineRule="auto"/>
        <w:ind w:left="2830" w:hanging="2830"/>
        <w:rPr>
          <w:rFonts w:asciiTheme="minorHAnsi" w:hAnsiTheme="minorHAnsi" w:cstheme="minorHAnsi"/>
          <w:shd w:val="clear" w:color="auto" w:fill="FFFFFF"/>
        </w:rPr>
      </w:pPr>
      <w:r w:rsidRPr="00884BE1">
        <w:rPr>
          <w:rFonts w:asciiTheme="minorHAnsi" w:hAnsiTheme="minorHAnsi" w:cstheme="minorHAnsi"/>
          <w:i/>
          <w:iCs/>
          <w:shd w:val="clear" w:color="auto" w:fill="FFFFFF"/>
        </w:rPr>
        <w:t>EWR</w:t>
      </w:r>
      <w:r w:rsidRPr="004E4CD0">
        <w:rPr>
          <w:rFonts w:asciiTheme="minorHAnsi" w:hAnsiTheme="minorHAnsi" w:cstheme="minorHAnsi"/>
          <w:shd w:val="clear" w:color="auto" w:fill="FFFFFF"/>
        </w:rPr>
        <w:tab/>
      </w:r>
      <w:r w:rsidR="006B5453">
        <w:rPr>
          <w:rFonts w:asciiTheme="minorHAnsi" w:hAnsiTheme="minorHAnsi" w:cstheme="minorHAnsi"/>
          <w:shd w:val="clear" w:color="auto" w:fill="FFFFFF"/>
        </w:rPr>
        <w:t>D</w:t>
      </w:r>
      <w:r w:rsidRPr="004E4CD0">
        <w:rPr>
          <w:rFonts w:asciiTheme="minorHAnsi" w:hAnsiTheme="minorHAnsi" w:cstheme="minorHAnsi"/>
          <w:shd w:val="clear" w:color="auto" w:fill="FFFFFF"/>
        </w:rPr>
        <w:t xml:space="preserve">er Beitritt </w:t>
      </w:r>
      <w:r w:rsidR="006B5453">
        <w:rPr>
          <w:rFonts w:asciiTheme="minorHAnsi" w:hAnsiTheme="minorHAnsi" w:cstheme="minorHAnsi"/>
          <w:shd w:val="clear" w:color="auto" w:fill="FFFFFF"/>
        </w:rPr>
        <w:t xml:space="preserve">wurde </w:t>
      </w:r>
      <w:r w:rsidRPr="004E4CD0">
        <w:rPr>
          <w:rFonts w:asciiTheme="minorHAnsi" w:hAnsiTheme="minorHAnsi" w:cstheme="minorHAnsi"/>
          <w:shd w:val="clear" w:color="auto" w:fill="FFFFFF"/>
        </w:rPr>
        <w:t>1992 durch eine Volksabstimmung abgelehnt. Der EWR würde stabile Beziehungen ermöglichen. Allerdings ist die Integration in das EU-System</w:t>
      </w:r>
      <w:r w:rsidR="003A2CF7">
        <w:rPr>
          <w:rFonts w:asciiTheme="minorHAnsi" w:hAnsiTheme="minorHAnsi" w:cstheme="minorHAnsi"/>
          <w:shd w:val="clear" w:color="auto" w:fill="FFFFFF"/>
        </w:rPr>
        <w:t xml:space="preserve"> sowohl materiell als auch institutionell deutlich</w:t>
      </w:r>
      <w:r w:rsidRPr="004E4CD0">
        <w:rPr>
          <w:rFonts w:asciiTheme="minorHAnsi" w:hAnsiTheme="minorHAnsi" w:cstheme="minorHAnsi"/>
          <w:shd w:val="clear" w:color="auto" w:fill="FFFFFF"/>
        </w:rPr>
        <w:t xml:space="preserve"> weitergehend als </w:t>
      </w:r>
      <w:r w:rsidR="006B5453">
        <w:rPr>
          <w:rFonts w:asciiTheme="minorHAnsi" w:hAnsiTheme="minorHAnsi" w:cstheme="minorHAnsi"/>
          <w:shd w:val="clear" w:color="auto" w:fill="FFFFFF"/>
        </w:rPr>
        <w:t xml:space="preserve">mit dem </w:t>
      </w:r>
      <w:proofErr w:type="spellStart"/>
      <w:r w:rsidRPr="004E4CD0">
        <w:rPr>
          <w:rFonts w:asciiTheme="minorHAnsi" w:hAnsiTheme="minorHAnsi" w:cstheme="minorHAnsi"/>
          <w:shd w:val="clear" w:color="auto" w:fill="FFFFFF"/>
        </w:rPr>
        <w:t>InstA</w:t>
      </w:r>
      <w:proofErr w:type="spellEnd"/>
      <w:r w:rsidRPr="004E4CD0">
        <w:rPr>
          <w:rFonts w:asciiTheme="minorHAnsi" w:hAnsiTheme="minorHAnsi" w:cstheme="minorHAnsi"/>
          <w:shd w:val="clear" w:color="auto" w:fill="FFFFFF"/>
        </w:rPr>
        <w:t>.</w:t>
      </w:r>
    </w:p>
    <w:p w14:paraId="48809E34" w14:textId="00C4EE4B" w:rsidR="008E4930" w:rsidRPr="004E4CD0" w:rsidRDefault="008E4930" w:rsidP="004E4CD0">
      <w:pPr>
        <w:pStyle w:val="Default"/>
        <w:spacing w:line="276" w:lineRule="auto"/>
        <w:ind w:left="2830" w:hanging="2830"/>
        <w:rPr>
          <w:rFonts w:asciiTheme="minorHAnsi" w:hAnsiTheme="minorHAnsi" w:cstheme="minorHAnsi"/>
          <w:shd w:val="clear" w:color="auto" w:fill="FFFFFF"/>
        </w:rPr>
      </w:pPr>
      <w:r w:rsidRPr="00884BE1">
        <w:rPr>
          <w:rFonts w:asciiTheme="minorHAnsi" w:hAnsiTheme="minorHAnsi" w:cstheme="minorHAnsi"/>
          <w:i/>
          <w:iCs/>
          <w:shd w:val="clear" w:color="auto" w:fill="FFFFFF"/>
        </w:rPr>
        <w:t>EU-Beitritt</w:t>
      </w:r>
      <w:r w:rsidRPr="004E4CD0">
        <w:rPr>
          <w:rFonts w:asciiTheme="minorHAnsi" w:hAnsiTheme="minorHAnsi" w:cstheme="minorHAnsi"/>
          <w:shd w:val="clear" w:color="auto" w:fill="FFFFFF"/>
        </w:rPr>
        <w:tab/>
        <w:t xml:space="preserve">Würde eine vollständige Integration bedeuten. Ein solches Szenario (welches langfristig von der SP gefordert wird) ist zum jetzigen Zeitpunkt nicht </w:t>
      </w:r>
      <w:r w:rsidR="00884BE1">
        <w:rPr>
          <w:rFonts w:asciiTheme="minorHAnsi" w:hAnsiTheme="minorHAnsi" w:cstheme="minorHAnsi"/>
          <w:shd w:val="clear" w:color="auto" w:fill="FFFFFF"/>
        </w:rPr>
        <w:t>mehrheitsfähig.</w:t>
      </w:r>
    </w:p>
    <w:p w14:paraId="71EFE666" w14:textId="4F423B55" w:rsidR="00EE5BE4" w:rsidRPr="004E4CD0" w:rsidRDefault="00EE5BE4" w:rsidP="004E4CD0">
      <w:pPr>
        <w:pStyle w:val="Default"/>
        <w:spacing w:line="276" w:lineRule="auto"/>
        <w:ind w:left="2830" w:hanging="2830"/>
        <w:rPr>
          <w:rFonts w:asciiTheme="minorHAnsi" w:hAnsiTheme="minorHAnsi" w:cstheme="minorHAnsi"/>
          <w:shd w:val="clear" w:color="auto" w:fill="FFFFFF"/>
        </w:rPr>
      </w:pPr>
    </w:p>
    <w:p w14:paraId="3AEAFD07" w14:textId="77777777" w:rsidR="00EE5BE4" w:rsidRPr="004E4CD0" w:rsidRDefault="00EE5BE4" w:rsidP="004E4CD0">
      <w:pPr>
        <w:pStyle w:val="Default"/>
        <w:spacing w:line="276" w:lineRule="auto"/>
        <w:ind w:left="2830" w:hanging="2830"/>
        <w:rPr>
          <w:rFonts w:asciiTheme="minorHAnsi" w:hAnsiTheme="minorHAnsi" w:cstheme="minorHAnsi"/>
          <w:shd w:val="clear" w:color="auto" w:fill="FFFFFF"/>
        </w:rPr>
      </w:pPr>
    </w:p>
    <w:p w14:paraId="2BDC0341" w14:textId="77777777" w:rsidR="00D11379" w:rsidRDefault="00D11379">
      <w:pPr>
        <w:spacing w:after="160" w:line="259" w:lineRule="auto"/>
        <w:rPr>
          <w:rFonts w:asciiTheme="minorHAnsi" w:hAnsiTheme="minorHAnsi" w:cstheme="minorHAnsi"/>
          <w:b/>
          <w:bCs/>
          <w:color w:val="000000"/>
          <w:sz w:val="24"/>
          <w:szCs w:val="24"/>
          <w:shd w:val="clear" w:color="auto" w:fill="FFFFFF"/>
        </w:rPr>
      </w:pPr>
      <w:r>
        <w:rPr>
          <w:rFonts w:asciiTheme="minorHAnsi" w:hAnsiTheme="minorHAnsi" w:cstheme="minorHAnsi"/>
          <w:b/>
          <w:bCs/>
          <w:shd w:val="clear" w:color="auto" w:fill="FFFFFF"/>
        </w:rPr>
        <w:br w:type="page"/>
      </w:r>
    </w:p>
    <w:p w14:paraId="53629077" w14:textId="29D731FA" w:rsidR="00EE5BE4" w:rsidRPr="004E4CD0" w:rsidRDefault="00EE5BE4" w:rsidP="00D11379">
      <w:pPr>
        <w:pStyle w:val="Default"/>
        <w:spacing w:line="276" w:lineRule="auto"/>
        <w:rPr>
          <w:rFonts w:asciiTheme="minorHAnsi" w:hAnsiTheme="minorHAnsi" w:cstheme="minorHAnsi"/>
          <w:b/>
          <w:bCs/>
          <w:shd w:val="clear" w:color="auto" w:fill="FFFFFF"/>
        </w:rPr>
      </w:pPr>
      <w:r w:rsidRPr="004E4CD0">
        <w:rPr>
          <w:rFonts w:asciiTheme="minorHAnsi" w:hAnsiTheme="minorHAnsi" w:cstheme="minorHAnsi"/>
          <w:b/>
          <w:bCs/>
          <w:shd w:val="clear" w:color="auto" w:fill="FFFFFF"/>
        </w:rPr>
        <w:lastRenderedPageBreak/>
        <w:t xml:space="preserve">Position und Forderungen </w:t>
      </w:r>
    </w:p>
    <w:p w14:paraId="1F8667DE" w14:textId="4FB8506F" w:rsidR="008E4930" w:rsidRPr="004E4CD0" w:rsidRDefault="008E4930" w:rsidP="004E4CD0">
      <w:pPr>
        <w:pStyle w:val="Default"/>
        <w:spacing w:line="276" w:lineRule="auto"/>
        <w:ind w:left="2830" w:hanging="2830"/>
        <w:rPr>
          <w:rFonts w:asciiTheme="minorHAnsi" w:hAnsiTheme="minorHAnsi" w:cstheme="minorHAnsi"/>
          <w:shd w:val="clear" w:color="auto" w:fill="FFFFFF"/>
        </w:rPr>
      </w:pPr>
    </w:p>
    <w:p w14:paraId="78F9AD42" w14:textId="7BF08A41" w:rsidR="006075BE" w:rsidRPr="009A5764" w:rsidRDefault="006075BE" w:rsidP="006075BE">
      <w:pPr>
        <w:pStyle w:val="Default"/>
        <w:numPr>
          <w:ilvl w:val="0"/>
          <w:numId w:val="2"/>
        </w:numPr>
        <w:spacing w:line="276" w:lineRule="auto"/>
      </w:pPr>
      <w:r w:rsidRPr="00907E8E">
        <w:rPr>
          <w:rFonts w:asciiTheme="minorHAnsi" w:hAnsiTheme="minorHAnsi" w:cstheme="minorHAnsi"/>
          <w:shd w:val="clear" w:color="auto" w:fill="FFFFFF"/>
        </w:rPr>
        <w:t>Um erhebliche Schäden für Wi</w:t>
      </w:r>
      <w:r w:rsidR="00202842">
        <w:rPr>
          <w:rFonts w:asciiTheme="minorHAnsi" w:hAnsiTheme="minorHAnsi" w:cstheme="minorHAnsi"/>
          <w:shd w:val="clear" w:color="auto" w:fill="FFFFFF"/>
        </w:rPr>
        <w:t>ssenschaft, Wirtschaft</w:t>
      </w:r>
      <w:r w:rsidRPr="00907E8E">
        <w:rPr>
          <w:rFonts w:asciiTheme="minorHAnsi" w:hAnsiTheme="minorHAnsi" w:cstheme="minorHAnsi"/>
          <w:shd w:val="clear" w:color="auto" w:fill="FFFFFF"/>
        </w:rPr>
        <w:t xml:space="preserve"> und Wohlstand in der Schweiz abzuwenden, müssen neue Verhandlungen rasch und zielgerichtet an die Hand genommen werden. </w:t>
      </w:r>
    </w:p>
    <w:p w14:paraId="2FF2F2D0" w14:textId="474EAC80" w:rsidR="009A5764" w:rsidRPr="009A5764" w:rsidRDefault="009A5764" w:rsidP="009A5764">
      <w:pPr>
        <w:pStyle w:val="Listenabsatz"/>
        <w:numPr>
          <w:ilvl w:val="0"/>
          <w:numId w:val="2"/>
        </w:numPr>
        <w:rPr>
          <w:rFonts w:cstheme="minorHAnsi"/>
          <w:color w:val="000000"/>
          <w:sz w:val="24"/>
          <w:szCs w:val="24"/>
          <w:shd w:val="clear" w:color="auto" w:fill="FFFFFF"/>
          <w:lang w:val="fr-CH"/>
        </w:rPr>
      </w:pPr>
      <w:r w:rsidRPr="009A5764">
        <w:rPr>
          <w:rFonts w:cstheme="minorHAnsi"/>
          <w:color w:val="000000"/>
          <w:sz w:val="24"/>
          <w:szCs w:val="24"/>
          <w:shd w:val="clear" w:color="auto" w:fill="FFFFFF"/>
          <w:lang w:val="fr-CH"/>
        </w:rPr>
        <w:t xml:space="preserve">Afin d'éviter des dommages considérables pour la science, l'économie et la prospérité de la Suisse, de nouvelles négociations doivent être entamées rapidement et de manière ciblée.  </w:t>
      </w:r>
    </w:p>
    <w:p w14:paraId="55F4EB47" w14:textId="77777777" w:rsidR="009A5764" w:rsidRPr="009A5764" w:rsidRDefault="009A5764" w:rsidP="009A5764">
      <w:pPr>
        <w:pStyle w:val="Default"/>
        <w:spacing w:line="276" w:lineRule="auto"/>
        <w:ind w:left="720"/>
        <w:rPr>
          <w:lang w:val="fr-CH"/>
        </w:rPr>
      </w:pPr>
    </w:p>
    <w:p w14:paraId="39665D42" w14:textId="77777777" w:rsidR="006075BE" w:rsidRPr="009A5764" w:rsidRDefault="006075BE" w:rsidP="006075BE">
      <w:pPr>
        <w:pStyle w:val="Default"/>
        <w:spacing w:line="276" w:lineRule="auto"/>
        <w:ind w:left="720"/>
        <w:rPr>
          <w:lang w:val="fr-CH"/>
        </w:rPr>
      </w:pPr>
    </w:p>
    <w:p w14:paraId="7DC57D6A" w14:textId="1240785E" w:rsidR="00884BE1" w:rsidRPr="009A5764" w:rsidRDefault="00EE5BE4" w:rsidP="00006545">
      <w:pPr>
        <w:pStyle w:val="Default"/>
        <w:numPr>
          <w:ilvl w:val="0"/>
          <w:numId w:val="2"/>
        </w:numPr>
        <w:spacing w:line="276" w:lineRule="auto"/>
      </w:pPr>
      <w:r w:rsidRPr="00907E8E">
        <w:rPr>
          <w:rFonts w:asciiTheme="minorHAnsi" w:hAnsiTheme="minorHAnsi" w:cstheme="minorHAnsi"/>
          <w:shd w:val="clear" w:color="auto" w:fill="FFFFFF"/>
        </w:rPr>
        <w:t xml:space="preserve">Die Mitte Frauen fordern, dass die Schweiz alles </w:t>
      </w:r>
      <w:r w:rsidR="00B46558" w:rsidRPr="00907E8E">
        <w:rPr>
          <w:rFonts w:asciiTheme="minorHAnsi" w:hAnsiTheme="minorHAnsi" w:cstheme="minorHAnsi"/>
          <w:shd w:val="clear" w:color="auto" w:fill="FFFFFF"/>
        </w:rPr>
        <w:t>unternimmt</w:t>
      </w:r>
      <w:r w:rsidRPr="00907E8E">
        <w:rPr>
          <w:rFonts w:asciiTheme="minorHAnsi" w:hAnsiTheme="minorHAnsi" w:cstheme="minorHAnsi"/>
          <w:shd w:val="clear" w:color="auto" w:fill="FFFFFF"/>
        </w:rPr>
        <w:t xml:space="preserve">, </w:t>
      </w:r>
      <w:r w:rsidR="00B46558" w:rsidRPr="00907E8E">
        <w:rPr>
          <w:rFonts w:asciiTheme="minorHAnsi" w:hAnsiTheme="minorHAnsi" w:cstheme="minorHAnsi"/>
          <w:shd w:val="clear" w:color="auto" w:fill="FFFFFF"/>
        </w:rPr>
        <w:t>um</w:t>
      </w:r>
      <w:r w:rsidRPr="00907E8E">
        <w:rPr>
          <w:rFonts w:asciiTheme="minorHAnsi" w:hAnsiTheme="minorHAnsi" w:cstheme="minorHAnsi"/>
          <w:shd w:val="clear" w:color="auto" w:fill="FFFFFF"/>
        </w:rPr>
        <w:t xml:space="preserve"> die Bilateralen </w:t>
      </w:r>
      <w:r w:rsidR="00B46558" w:rsidRPr="00907E8E">
        <w:rPr>
          <w:rFonts w:asciiTheme="minorHAnsi" w:hAnsiTheme="minorHAnsi" w:cstheme="minorHAnsi"/>
          <w:shd w:val="clear" w:color="auto" w:fill="FFFFFF"/>
        </w:rPr>
        <w:t>Verträge zu erhalten.</w:t>
      </w:r>
      <w:r w:rsidRPr="00907E8E">
        <w:rPr>
          <w:rFonts w:asciiTheme="minorHAnsi" w:hAnsiTheme="minorHAnsi" w:cstheme="minorHAnsi"/>
          <w:shd w:val="clear" w:color="auto" w:fill="FFFFFF"/>
        </w:rPr>
        <w:t xml:space="preserve"> </w:t>
      </w:r>
      <w:r w:rsidR="007B381B" w:rsidRPr="00907E8E">
        <w:rPr>
          <w:rFonts w:asciiTheme="minorHAnsi" w:hAnsiTheme="minorHAnsi" w:cstheme="minorHAnsi"/>
          <w:shd w:val="clear" w:color="auto" w:fill="FFFFFF"/>
        </w:rPr>
        <w:t>Sie sind</w:t>
      </w:r>
      <w:r w:rsidRPr="00907E8E">
        <w:rPr>
          <w:rFonts w:asciiTheme="minorHAnsi" w:hAnsiTheme="minorHAnsi" w:cstheme="minorHAnsi"/>
          <w:shd w:val="clear" w:color="auto" w:fill="FFFFFF"/>
        </w:rPr>
        <w:t xml:space="preserve"> und bleib</w:t>
      </w:r>
      <w:r w:rsidR="007B381B" w:rsidRPr="00907E8E">
        <w:rPr>
          <w:rFonts w:asciiTheme="minorHAnsi" w:hAnsiTheme="minorHAnsi" w:cstheme="minorHAnsi"/>
          <w:shd w:val="clear" w:color="auto" w:fill="FFFFFF"/>
        </w:rPr>
        <w:t>en</w:t>
      </w:r>
      <w:r w:rsidRPr="00907E8E">
        <w:rPr>
          <w:rFonts w:asciiTheme="minorHAnsi" w:hAnsiTheme="minorHAnsi" w:cstheme="minorHAnsi"/>
          <w:shd w:val="clear" w:color="auto" w:fill="FFFFFF"/>
        </w:rPr>
        <w:t xml:space="preserve"> der Königsweg für </w:t>
      </w:r>
      <w:r w:rsidR="007B381B" w:rsidRPr="00907E8E">
        <w:rPr>
          <w:rFonts w:asciiTheme="minorHAnsi" w:hAnsiTheme="minorHAnsi" w:cstheme="minorHAnsi"/>
          <w:shd w:val="clear" w:color="auto" w:fill="FFFFFF"/>
        </w:rPr>
        <w:t>ge</w:t>
      </w:r>
      <w:r w:rsidRPr="00907E8E">
        <w:rPr>
          <w:rFonts w:asciiTheme="minorHAnsi" w:hAnsiTheme="minorHAnsi" w:cstheme="minorHAnsi"/>
          <w:shd w:val="clear" w:color="auto" w:fill="FFFFFF"/>
        </w:rPr>
        <w:t>sicher</w:t>
      </w:r>
      <w:r w:rsidR="007B381B" w:rsidRPr="00907E8E">
        <w:rPr>
          <w:rFonts w:asciiTheme="minorHAnsi" w:hAnsiTheme="minorHAnsi" w:cstheme="minorHAnsi"/>
          <w:shd w:val="clear" w:color="auto" w:fill="FFFFFF"/>
        </w:rPr>
        <w:t>t</w:t>
      </w:r>
      <w:r w:rsidRPr="00907E8E">
        <w:rPr>
          <w:rFonts w:asciiTheme="minorHAnsi" w:hAnsiTheme="minorHAnsi" w:cstheme="minorHAnsi"/>
          <w:shd w:val="clear" w:color="auto" w:fill="FFFFFF"/>
        </w:rPr>
        <w:t>e politische</w:t>
      </w:r>
      <w:r w:rsidR="00F6640E">
        <w:rPr>
          <w:rFonts w:asciiTheme="minorHAnsi" w:hAnsiTheme="minorHAnsi" w:cstheme="minorHAnsi"/>
          <w:shd w:val="clear" w:color="auto" w:fill="FFFFFF"/>
        </w:rPr>
        <w:t xml:space="preserve">, </w:t>
      </w:r>
      <w:r w:rsidRPr="00907E8E">
        <w:rPr>
          <w:rFonts w:asciiTheme="minorHAnsi" w:hAnsiTheme="minorHAnsi" w:cstheme="minorHAnsi"/>
          <w:shd w:val="clear" w:color="auto" w:fill="FFFFFF"/>
        </w:rPr>
        <w:t xml:space="preserve">wirtschaftliche </w:t>
      </w:r>
      <w:r w:rsidR="00F6640E">
        <w:rPr>
          <w:rFonts w:asciiTheme="minorHAnsi" w:hAnsiTheme="minorHAnsi" w:cstheme="minorHAnsi"/>
          <w:shd w:val="clear" w:color="auto" w:fill="FFFFFF"/>
        </w:rPr>
        <w:t xml:space="preserve">und gesellschaftliche </w:t>
      </w:r>
      <w:r w:rsidRPr="00907E8E">
        <w:rPr>
          <w:rFonts w:asciiTheme="minorHAnsi" w:hAnsiTheme="minorHAnsi" w:cstheme="minorHAnsi"/>
          <w:shd w:val="clear" w:color="auto" w:fill="FFFFFF"/>
        </w:rPr>
        <w:t>Beziehungen zur EU.</w:t>
      </w:r>
    </w:p>
    <w:p w14:paraId="4E566B4A" w14:textId="17D1AD08" w:rsidR="009A5764" w:rsidRPr="009A5764" w:rsidRDefault="009A5764" w:rsidP="009A5764">
      <w:pPr>
        <w:pStyle w:val="Listenabsatz"/>
        <w:numPr>
          <w:ilvl w:val="0"/>
          <w:numId w:val="2"/>
        </w:numPr>
        <w:rPr>
          <w:rFonts w:cstheme="minorHAnsi"/>
          <w:color w:val="000000"/>
          <w:sz w:val="24"/>
          <w:szCs w:val="24"/>
          <w:shd w:val="clear" w:color="auto" w:fill="FFFFFF"/>
          <w:lang w:val="fr-CH"/>
        </w:rPr>
      </w:pPr>
      <w:r w:rsidRPr="009A5764">
        <w:rPr>
          <w:rFonts w:cstheme="minorHAnsi"/>
          <w:color w:val="000000"/>
          <w:sz w:val="24"/>
          <w:szCs w:val="24"/>
          <w:shd w:val="clear" w:color="auto" w:fill="FFFFFF"/>
          <w:lang w:val="fr-CH"/>
        </w:rPr>
        <w:t xml:space="preserve">- Les Femmes du Centre demandent que la Suisse mette tout en œuvre pour préserver les accords bilatéraux. Ils sont et restent la voie royale pour des relations politiques, économiques et sociales assurées avec l'UE. </w:t>
      </w:r>
    </w:p>
    <w:p w14:paraId="3E3214AB" w14:textId="77777777" w:rsidR="007B381B" w:rsidRPr="009A5764" w:rsidRDefault="007B381B" w:rsidP="007B381B">
      <w:pPr>
        <w:pStyle w:val="Default"/>
        <w:spacing w:line="276" w:lineRule="auto"/>
        <w:ind w:left="720"/>
        <w:rPr>
          <w:lang w:val="fr-CH"/>
        </w:rPr>
      </w:pPr>
    </w:p>
    <w:p w14:paraId="5BD09E31" w14:textId="122D29B5" w:rsidR="00B46558" w:rsidRPr="009A5764" w:rsidRDefault="00B46558" w:rsidP="004E4CD0">
      <w:pPr>
        <w:pStyle w:val="Default"/>
        <w:numPr>
          <w:ilvl w:val="0"/>
          <w:numId w:val="2"/>
        </w:numPr>
        <w:spacing w:line="276" w:lineRule="auto"/>
      </w:pPr>
      <w:r w:rsidRPr="00907E8E">
        <w:rPr>
          <w:rFonts w:asciiTheme="minorHAnsi" w:hAnsiTheme="minorHAnsi" w:cstheme="minorHAnsi"/>
          <w:shd w:val="clear" w:color="auto" w:fill="FFFFFF"/>
        </w:rPr>
        <w:t>Angesichts der aktuellen politischen Situation scheint eine Paketlösung</w:t>
      </w:r>
      <w:r w:rsidR="009E2B47">
        <w:rPr>
          <w:rFonts w:asciiTheme="minorHAnsi" w:hAnsiTheme="minorHAnsi" w:cstheme="minorHAnsi"/>
          <w:shd w:val="clear" w:color="auto" w:fill="FFFFFF"/>
        </w:rPr>
        <w:t xml:space="preserve"> «Bilaterale III»</w:t>
      </w:r>
      <w:r w:rsidRPr="00907E8E">
        <w:rPr>
          <w:rFonts w:asciiTheme="minorHAnsi" w:hAnsiTheme="minorHAnsi" w:cstheme="minorHAnsi"/>
          <w:shd w:val="clear" w:color="auto" w:fill="FFFFFF"/>
        </w:rPr>
        <w:t xml:space="preserve"> mit mehreren </w:t>
      </w:r>
      <w:r w:rsidR="003A2CF7">
        <w:rPr>
          <w:rFonts w:asciiTheme="minorHAnsi" w:hAnsiTheme="minorHAnsi" w:cstheme="minorHAnsi"/>
          <w:shd w:val="clear" w:color="auto" w:fill="FFFFFF"/>
        </w:rPr>
        <w:t xml:space="preserve">(neuen) </w:t>
      </w:r>
      <w:r w:rsidRPr="00907E8E">
        <w:rPr>
          <w:rFonts w:asciiTheme="minorHAnsi" w:hAnsiTheme="minorHAnsi" w:cstheme="minorHAnsi"/>
          <w:shd w:val="clear" w:color="auto" w:fill="FFFFFF"/>
        </w:rPr>
        <w:t>materiellen Abkommen (</w:t>
      </w:r>
      <w:r w:rsidR="007B381B" w:rsidRPr="00907E8E">
        <w:rPr>
          <w:rFonts w:asciiTheme="minorHAnsi" w:hAnsiTheme="minorHAnsi" w:cstheme="minorHAnsi"/>
          <w:shd w:val="clear" w:color="auto" w:fill="FFFFFF"/>
        </w:rPr>
        <w:t xml:space="preserve">insbesondere in den Bereichen </w:t>
      </w:r>
      <w:r w:rsidRPr="00907E8E">
        <w:rPr>
          <w:rFonts w:asciiTheme="minorHAnsi" w:hAnsiTheme="minorHAnsi" w:cstheme="minorHAnsi"/>
          <w:shd w:val="clear" w:color="auto" w:fill="FFFFFF"/>
        </w:rPr>
        <w:t xml:space="preserve">Strom, Forschung, </w:t>
      </w:r>
      <w:r w:rsidR="003A2CF7">
        <w:rPr>
          <w:rFonts w:asciiTheme="minorHAnsi" w:hAnsiTheme="minorHAnsi" w:cstheme="minorHAnsi"/>
          <w:shd w:val="clear" w:color="auto" w:fill="FFFFFF"/>
        </w:rPr>
        <w:t>Gesundheit</w:t>
      </w:r>
      <w:r w:rsidRPr="00907E8E">
        <w:rPr>
          <w:rFonts w:asciiTheme="minorHAnsi" w:hAnsiTheme="minorHAnsi" w:cstheme="minorHAnsi"/>
          <w:shd w:val="clear" w:color="auto" w:fill="FFFFFF"/>
        </w:rPr>
        <w:t xml:space="preserve">) </w:t>
      </w:r>
      <w:r w:rsidR="007B381B" w:rsidRPr="00907E8E">
        <w:rPr>
          <w:rFonts w:asciiTheme="minorHAnsi" w:hAnsiTheme="minorHAnsi" w:cstheme="minorHAnsi"/>
          <w:shd w:val="clear" w:color="auto" w:fill="FFFFFF"/>
        </w:rPr>
        <w:t>in K</w:t>
      </w:r>
      <w:r w:rsidR="00824733" w:rsidRPr="00907E8E">
        <w:rPr>
          <w:rFonts w:asciiTheme="minorHAnsi" w:hAnsiTheme="minorHAnsi" w:cstheme="minorHAnsi"/>
          <w:shd w:val="clear" w:color="auto" w:fill="FFFFFF"/>
        </w:rPr>
        <w:t>ombin</w:t>
      </w:r>
      <w:r w:rsidR="007B381B" w:rsidRPr="00907E8E">
        <w:rPr>
          <w:rFonts w:asciiTheme="minorHAnsi" w:hAnsiTheme="minorHAnsi" w:cstheme="minorHAnsi"/>
          <w:shd w:val="clear" w:color="auto" w:fill="FFFFFF"/>
        </w:rPr>
        <w:t xml:space="preserve">ation </w:t>
      </w:r>
      <w:r w:rsidR="00824733" w:rsidRPr="00907E8E">
        <w:rPr>
          <w:rFonts w:asciiTheme="minorHAnsi" w:hAnsiTheme="minorHAnsi" w:cstheme="minorHAnsi"/>
          <w:shd w:val="clear" w:color="auto" w:fill="FFFFFF"/>
        </w:rPr>
        <w:t xml:space="preserve">mit institutionellen Aspekten </w:t>
      </w:r>
      <w:r w:rsidRPr="00907E8E">
        <w:rPr>
          <w:rFonts w:asciiTheme="minorHAnsi" w:hAnsiTheme="minorHAnsi" w:cstheme="minorHAnsi"/>
          <w:shd w:val="clear" w:color="auto" w:fill="FFFFFF"/>
        </w:rPr>
        <w:t>ein realistischer Weg</w:t>
      </w:r>
      <w:r w:rsidR="007B381B" w:rsidRPr="00907E8E">
        <w:rPr>
          <w:rFonts w:asciiTheme="minorHAnsi" w:hAnsiTheme="minorHAnsi" w:cstheme="minorHAnsi"/>
          <w:shd w:val="clear" w:color="auto" w:fill="FFFFFF"/>
        </w:rPr>
        <w:t xml:space="preserve"> zu sein</w:t>
      </w:r>
      <w:r w:rsidRPr="00907E8E">
        <w:rPr>
          <w:rFonts w:asciiTheme="minorHAnsi" w:hAnsiTheme="minorHAnsi" w:cstheme="minorHAnsi"/>
          <w:shd w:val="clear" w:color="auto" w:fill="FFFFFF"/>
        </w:rPr>
        <w:t xml:space="preserve">. </w:t>
      </w:r>
    </w:p>
    <w:p w14:paraId="18796000" w14:textId="77777777" w:rsidR="009A5764" w:rsidRDefault="009A5764" w:rsidP="009A5764">
      <w:pPr>
        <w:pStyle w:val="Listenabsatz"/>
      </w:pPr>
    </w:p>
    <w:p w14:paraId="0364A636" w14:textId="77777777" w:rsidR="009A5764" w:rsidRPr="009A5764" w:rsidRDefault="009A5764" w:rsidP="009A5764">
      <w:pPr>
        <w:pStyle w:val="Listenabsatz"/>
        <w:numPr>
          <w:ilvl w:val="0"/>
          <w:numId w:val="2"/>
        </w:numPr>
        <w:rPr>
          <w:rFonts w:cstheme="minorHAnsi"/>
          <w:color w:val="000000"/>
          <w:sz w:val="24"/>
          <w:szCs w:val="24"/>
          <w:shd w:val="clear" w:color="auto" w:fill="FFFFFF"/>
          <w:lang w:val="fr-CH"/>
        </w:rPr>
      </w:pPr>
      <w:r w:rsidRPr="009A5764">
        <w:rPr>
          <w:rFonts w:cstheme="minorHAnsi"/>
          <w:color w:val="000000"/>
          <w:sz w:val="24"/>
          <w:szCs w:val="24"/>
          <w:shd w:val="clear" w:color="auto" w:fill="FFFFFF"/>
          <w:lang w:val="fr-CH"/>
        </w:rPr>
        <w:t xml:space="preserve">- Au vu de la situation politique actuelle, un paquet "Bilatérales III" comprenant plusieurs (nouveaux) accords matériels (notamment dans les domaines de l'électricité, de la recherche, de la santé) combinés à des aspects institutionnels semble être une voie réaliste. </w:t>
      </w:r>
    </w:p>
    <w:p w14:paraId="69A5CB69" w14:textId="77777777" w:rsidR="009A5764" w:rsidRPr="009A5764" w:rsidRDefault="009A5764" w:rsidP="009A5764">
      <w:pPr>
        <w:pStyle w:val="Default"/>
        <w:spacing w:line="276" w:lineRule="auto"/>
        <w:ind w:left="720"/>
        <w:rPr>
          <w:lang w:val="fr-CH"/>
        </w:rPr>
      </w:pPr>
    </w:p>
    <w:p w14:paraId="3D87DAA3" w14:textId="77777777" w:rsidR="00F6640E" w:rsidRPr="009A5764" w:rsidRDefault="00F6640E" w:rsidP="00F6640E">
      <w:pPr>
        <w:pStyle w:val="Listenabsatz"/>
        <w:rPr>
          <w:lang w:val="fr-CH"/>
        </w:rPr>
      </w:pPr>
    </w:p>
    <w:p w14:paraId="5BC552F1" w14:textId="381B9DAC" w:rsidR="00824733" w:rsidRDefault="00F6640E" w:rsidP="00D11379">
      <w:pPr>
        <w:pStyle w:val="Listenabsatz"/>
        <w:numPr>
          <w:ilvl w:val="0"/>
          <w:numId w:val="2"/>
        </w:numPr>
        <w:rPr>
          <w:rFonts w:cstheme="minorHAnsi"/>
          <w:color w:val="000000"/>
          <w:sz w:val="24"/>
          <w:szCs w:val="24"/>
          <w:shd w:val="clear" w:color="auto" w:fill="FFFFFF"/>
        </w:rPr>
      </w:pPr>
      <w:r w:rsidRPr="00F6640E">
        <w:rPr>
          <w:rFonts w:cstheme="minorHAnsi"/>
          <w:color w:val="000000"/>
          <w:sz w:val="24"/>
          <w:szCs w:val="24"/>
          <w:shd w:val="clear" w:color="auto" w:fill="FFFFFF"/>
        </w:rPr>
        <w:t xml:space="preserve">Bei der Frage der Unionsbürgerrichtlinie soll die Einführung einer Ventilklausel vertieft geprüft werden. Diese soll zur Anwendung kommen, sollten die negativen Konsequenzen tatsächlich erheblich sein. </w:t>
      </w:r>
    </w:p>
    <w:p w14:paraId="456D7E5D" w14:textId="77777777" w:rsidR="009A5764" w:rsidRPr="009A5764" w:rsidRDefault="009A5764" w:rsidP="009A5764">
      <w:pPr>
        <w:pStyle w:val="Listenabsatz"/>
        <w:numPr>
          <w:ilvl w:val="0"/>
          <w:numId w:val="2"/>
        </w:numPr>
        <w:rPr>
          <w:rFonts w:cstheme="minorHAnsi"/>
          <w:color w:val="000000"/>
          <w:sz w:val="24"/>
          <w:szCs w:val="24"/>
          <w:shd w:val="clear" w:color="auto" w:fill="FFFFFF"/>
          <w:lang w:val="fr-CH"/>
        </w:rPr>
      </w:pPr>
      <w:r w:rsidRPr="009A5764">
        <w:rPr>
          <w:rFonts w:cstheme="minorHAnsi"/>
          <w:color w:val="000000"/>
          <w:sz w:val="24"/>
          <w:szCs w:val="24"/>
          <w:shd w:val="clear" w:color="auto" w:fill="FFFFFF"/>
          <w:lang w:val="fr-CH"/>
        </w:rPr>
        <w:t xml:space="preserve">- En ce qui concerne la question de la directive sur les citoyens de l'Union, l'introduction d'une clause de sauvegarde doit être examinée de manière approfondie. Celle-ci doit être appliquée si les conséquences négatives sont effectivement importantes. </w:t>
      </w:r>
    </w:p>
    <w:p w14:paraId="031C3317" w14:textId="5D5A5591" w:rsidR="009A5764" w:rsidRPr="009A5764" w:rsidRDefault="009A5764" w:rsidP="009A5764">
      <w:pPr>
        <w:pStyle w:val="Listenabsatz"/>
        <w:rPr>
          <w:rFonts w:cstheme="minorHAnsi"/>
          <w:color w:val="000000"/>
          <w:sz w:val="24"/>
          <w:szCs w:val="24"/>
          <w:shd w:val="clear" w:color="auto" w:fill="FFFFFF"/>
          <w:lang w:val="fr-CH"/>
        </w:rPr>
      </w:pPr>
    </w:p>
    <w:sectPr w:rsidR="009A5764" w:rsidRPr="009A5764" w:rsidSect="00D11379">
      <w:headerReference w:type="default" r:id="rId8"/>
      <w:pgSz w:w="11906" w:h="17338"/>
      <w:pgMar w:top="1814" w:right="1310" w:bottom="454" w:left="811"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7AB137" w14:textId="77777777" w:rsidR="00135D6F" w:rsidRDefault="00135D6F" w:rsidP="00D91569">
      <w:r>
        <w:separator/>
      </w:r>
    </w:p>
  </w:endnote>
  <w:endnote w:type="continuationSeparator" w:id="0">
    <w:p w14:paraId="1F3CB7C6" w14:textId="77777777" w:rsidR="00135D6F" w:rsidRDefault="00135D6F" w:rsidP="00D915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etaBoldLF-Roman">
    <w:altName w:val="Cambria"/>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8BECB8" w14:textId="77777777" w:rsidR="00135D6F" w:rsidRDefault="00135D6F" w:rsidP="00D91569">
      <w:r>
        <w:separator/>
      </w:r>
    </w:p>
  </w:footnote>
  <w:footnote w:type="continuationSeparator" w:id="0">
    <w:p w14:paraId="4F500642" w14:textId="77777777" w:rsidR="00135D6F" w:rsidRDefault="00135D6F" w:rsidP="00D915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01D86" w14:textId="65C91B18" w:rsidR="00D11379" w:rsidRDefault="00D11379">
    <w:pPr>
      <w:pStyle w:val="Kopfzeile"/>
    </w:pPr>
    <w:r w:rsidRPr="00D11379">
      <w:rPr>
        <w:noProof/>
      </w:rPr>
      <w:drawing>
        <wp:anchor distT="0" distB="0" distL="114300" distR="114300" simplePos="0" relativeHeight="251659264" behindDoc="0" locked="0" layoutInCell="1" allowOverlap="1" wp14:anchorId="6329A48D" wp14:editId="4F9A998D">
          <wp:simplePos x="0" y="0"/>
          <wp:positionH relativeFrom="margin">
            <wp:posOffset>0</wp:posOffset>
          </wp:positionH>
          <wp:positionV relativeFrom="paragraph">
            <wp:posOffset>0</wp:posOffset>
          </wp:positionV>
          <wp:extent cx="2400300" cy="751840"/>
          <wp:effectExtent l="0" t="0" r="0" b="0"/>
          <wp:wrapNone/>
          <wp:docPr id="28" name="Grafik 1">
            <a:extLst xmlns:a="http://schemas.openxmlformats.org/drawingml/2006/main">
              <a:ext uri="{FF2B5EF4-FFF2-40B4-BE49-F238E27FC236}">
                <a16:creationId xmlns:a16="http://schemas.microsoft.com/office/drawing/2014/main" id="{15F682A0-AA7B-47AE-8065-8D41E37A932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1">
                    <a:extLst>
                      <a:ext uri="{FF2B5EF4-FFF2-40B4-BE49-F238E27FC236}">
                        <a16:creationId xmlns:a16="http://schemas.microsoft.com/office/drawing/2014/main" id="{15F682A0-AA7B-47AE-8065-8D41E37A9325}"/>
                      </a:ext>
                    </a:extLst>
                  </pic:cNvPr>
                  <pic:cNvPicPr>
                    <a:picLocks noChangeAspect="1"/>
                  </pic:cNvPicPr>
                </pic:nvPicPr>
                <pic:blipFill rotWithShape="1">
                  <a:blip r:embed="rId1">
                    <a:extLst>
                      <a:ext uri="{28A0092B-C50C-407E-A947-70E740481C1C}">
                        <a14:useLocalDpi xmlns:a14="http://schemas.microsoft.com/office/drawing/2010/main" val="0"/>
                      </a:ext>
                    </a:extLst>
                  </a:blip>
                  <a:srcRect l="62055" r="14993"/>
                  <a:stretch/>
                </pic:blipFill>
                <pic:spPr bwMode="auto">
                  <a:xfrm>
                    <a:off x="0" y="0"/>
                    <a:ext cx="2402079" cy="75239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D11379">
      <w:rPr>
        <w:noProof/>
      </w:rPr>
      <w:drawing>
        <wp:anchor distT="0" distB="0" distL="114300" distR="114300" simplePos="0" relativeHeight="251660288" behindDoc="0" locked="0" layoutInCell="1" allowOverlap="1" wp14:anchorId="79019860" wp14:editId="4D3F9921">
          <wp:simplePos x="0" y="0"/>
          <wp:positionH relativeFrom="column">
            <wp:posOffset>4737735</wp:posOffset>
          </wp:positionH>
          <wp:positionV relativeFrom="paragraph">
            <wp:posOffset>161925</wp:posOffset>
          </wp:positionV>
          <wp:extent cx="871971" cy="533400"/>
          <wp:effectExtent l="0" t="0" r="4445" b="0"/>
          <wp:wrapNone/>
          <wp:docPr id="27" name="Grafik 3" descr="Ein Bild, das Text enthält.&#10;&#10;Automatisch generierte Beschreibung">
            <a:extLst xmlns:a="http://schemas.openxmlformats.org/drawingml/2006/main">
              <a:ext uri="{FF2B5EF4-FFF2-40B4-BE49-F238E27FC236}">
                <a16:creationId xmlns:a16="http://schemas.microsoft.com/office/drawing/2014/main" id="{F7B9BF80-21E0-45E9-B6AD-F2AA9183E02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3" descr="Ein Bild, das Text enthält.&#10;&#10;Automatisch generierte Beschreibung">
                    <a:extLst>
                      <a:ext uri="{FF2B5EF4-FFF2-40B4-BE49-F238E27FC236}">
                        <a16:creationId xmlns:a16="http://schemas.microsoft.com/office/drawing/2014/main" id="{F7B9BF80-21E0-45E9-B6AD-F2AA9183E026}"/>
                      </a:ext>
                    </a:extLst>
                  </pic:cNvPr>
                  <pic:cNvPicPr>
                    <a:picLocks noChangeAspect="1"/>
                  </pic:cNvPicPr>
                </pic:nvPicPr>
                <pic:blipFill rotWithShape="1">
                  <a:blip r:embed="rId2" cstate="print">
                    <a:extLst>
                      <a:ext uri="{28A0092B-C50C-407E-A947-70E740481C1C}">
                        <a14:useLocalDpi xmlns:a14="http://schemas.microsoft.com/office/drawing/2010/main" val="0"/>
                      </a:ext>
                    </a:extLst>
                  </a:blip>
                  <a:srcRect b="18453"/>
                  <a:stretch/>
                </pic:blipFill>
                <pic:spPr bwMode="auto">
                  <a:xfrm>
                    <a:off x="0" y="0"/>
                    <a:ext cx="871971" cy="5334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60956F4" w14:textId="77777777" w:rsidR="00D11379" w:rsidRDefault="00D11379">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C332F"/>
    <w:multiLevelType w:val="hybridMultilevel"/>
    <w:tmpl w:val="7F1CC010"/>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 w15:restartNumberingAfterBreak="0">
    <w:nsid w:val="6C6B158C"/>
    <w:multiLevelType w:val="hybridMultilevel"/>
    <w:tmpl w:val="A09C20C2"/>
    <w:lvl w:ilvl="0" w:tplc="08070001">
      <w:start w:val="1"/>
      <w:numFmt w:val="bullet"/>
      <w:lvlText w:val=""/>
      <w:lvlJc w:val="left"/>
      <w:pPr>
        <w:ind w:left="720" w:hanging="360"/>
      </w:pPr>
      <w:rPr>
        <w:rFonts w:ascii="Symbol" w:hAnsi="Symbol"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1ACD"/>
    <w:rsid w:val="00042EAD"/>
    <w:rsid w:val="000C3728"/>
    <w:rsid w:val="00135D6F"/>
    <w:rsid w:val="00202842"/>
    <w:rsid w:val="00210279"/>
    <w:rsid w:val="003770F4"/>
    <w:rsid w:val="003A2CF7"/>
    <w:rsid w:val="003E70A7"/>
    <w:rsid w:val="0044179F"/>
    <w:rsid w:val="004E4CD0"/>
    <w:rsid w:val="00507DAC"/>
    <w:rsid w:val="00513BF4"/>
    <w:rsid w:val="006075BE"/>
    <w:rsid w:val="0066585F"/>
    <w:rsid w:val="006B5453"/>
    <w:rsid w:val="007B2D03"/>
    <w:rsid w:val="007B381B"/>
    <w:rsid w:val="00824733"/>
    <w:rsid w:val="00884BE1"/>
    <w:rsid w:val="0088721B"/>
    <w:rsid w:val="008E4930"/>
    <w:rsid w:val="00907E8E"/>
    <w:rsid w:val="009714D2"/>
    <w:rsid w:val="009A5764"/>
    <w:rsid w:val="009E2B47"/>
    <w:rsid w:val="00A6021A"/>
    <w:rsid w:val="00AE0B3F"/>
    <w:rsid w:val="00B46558"/>
    <w:rsid w:val="00B61ACD"/>
    <w:rsid w:val="00C02AC0"/>
    <w:rsid w:val="00C27831"/>
    <w:rsid w:val="00CC4E88"/>
    <w:rsid w:val="00D11379"/>
    <w:rsid w:val="00D91569"/>
    <w:rsid w:val="00DA4B22"/>
    <w:rsid w:val="00E21815"/>
    <w:rsid w:val="00E24FA1"/>
    <w:rsid w:val="00E67CDE"/>
    <w:rsid w:val="00EE5BE4"/>
    <w:rsid w:val="00F04E3C"/>
    <w:rsid w:val="00F442FB"/>
    <w:rsid w:val="00F6640E"/>
    <w:rsid w:val="00F923E2"/>
    <w:rsid w:val="00FE25B5"/>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4A8BD1"/>
  <w15:chartTrackingRefBased/>
  <w15:docId w15:val="{820B2C68-C31F-437A-8D10-A86BF88230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6640E"/>
    <w:pPr>
      <w:spacing w:after="0" w:line="240" w:lineRule="auto"/>
    </w:pPr>
    <w:rPr>
      <w:rFonts w:ascii="Calibri" w:hAnsi="Calibri" w:cs="Calibr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efault">
    <w:name w:val="Default"/>
    <w:rsid w:val="00B61ACD"/>
    <w:pPr>
      <w:autoSpaceDE w:val="0"/>
      <w:autoSpaceDN w:val="0"/>
      <w:adjustRightInd w:val="0"/>
      <w:spacing w:after="0" w:line="240" w:lineRule="auto"/>
    </w:pPr>
    <w:rPr>
      <w:rFonts w:ascii="MetaBoldLF-Roman" w:hAnsi="MetaBoldLF-Roman" w:cs="MetaBoldLF-Roman"/>
      <w:color w:val="000000"/>
      <w:sz w:val="24"/>
      <w:szCs w:val="24"/>
    </w:rPr>
  </w:style>
  <w:style w:type="paragraph" w:styleId="StandardWeb">
    <w:name w:val="Normal (Web)"/>
    <w:basedOn w:val="Standard"/>
    <w:uiPriority w:val="99"/>
    <w:semiHidden/>
    <w:unhideWhenUsed/>
    <w:rsid w:val="00DA4B22"/>
    <w:pPr>
      <w:spacing w:before="100" w:beforeAutospacing="1" w:after="100" w:afterAutospacing="1"/>
    </w:pPr>
    <w:rPr>
      <w:rFonts w:ascii="Times New Roman" w:eastAsia="Times New Roman" w:hAnsi="Times New Roman" w:cs="Times New Roman"/>
      <w:sz w:val="24"/>
      <w:szCs w:val="24"/>
      <w:lang w:eastAsia="de-CH"/>
    </w:rPr>
  </w:style>
  <w:style w:type="character" w:styleId="Fett">
    <w:name w:val="Strong"/>
    <w:basedOn w:val="Absatz-Standardschriftart"/>
    <w:uiPriority w:val="22"/>
    <w:qFormat/>
    <w:rsid w:val="00DA4B22"/>
    <w:rPr>
      <w:b/>
      <w:bCs/>
    </w:rPr>
  </w:style>
  <w:style w:type="paragraph" w:styleId="Listenabsatz">
    <w:name w:val="List Paragraph"/>
    <w:basedOn w:val="Standard"/>
    <w:uiPriority w:val="34"/>
    <w:qFormat/>
    <w:rsid w:val="00884BE1"/>
    <w:pPr>
      <w:spacing w:after="160" w:line="259" w:lineRule="auto"/>
      <w:ind w:left="720"/>
      <w:contextualSpacing/>
    </w:pPr>
    <w:rPr>
      <w:rFonts w:asciiTheme="minorHAnsi" w:hAnsiTheme="minorHAnsi" w:cstheme="minorBidi"/>
    </w:rPr>
  </w:style>
  <w:style w:type="paragraph" w:styleId="berarbeitung">
    <w:name w:val="Revision"/>
    <w:hidden/>
    <w:uiPriority w:val="99"/>
    <w:semiHidden/>
    <w:rsid w:val="00D11379"/>
    <w:pPr>
      <w:spacing w:after="0" w:line="240" w:lineRule="auto"/>
    </w:pPr>
    <w:rPr>
      <w:rFonts w:ascii="Calibri" w:hAnsi="Calibri" w:cs="Calibri"/>
    </w:rPr>
  </w:style>
  <w:style w:type="paragraph" w:styleId="Kopfzeile">
    <w:name w:val="header"/>
    <w:basedOn w:val="Standard"/>
    <w:link w:val="KopfzeileZchn"/>
    <w:uiPriority w:val="99"/>
    <w:unhideWhenUsed/>
    <w:rsid w:val="00D11379"/>
    <w:pPr>
      <w:tabs>
        <w:tab w:val="center" w:pos="4536"/>
        <w:tab w:val="right" w:pos="9072"/>
      </w:tabs>
    </w:pPr>
  </w:style>
  <w:style w:type="character" w:customStyle="1" w:styleId="KopfzeileZchn">
    <w:name w:val="Kopfzeile Zchn"/>
    <w:basedOn w:val="Absatz-Standardschriftart"/>
    <w:link w:val="Kopfzeile"/>
    <w:uiPriority w:val="99"/>
    <w:rsid w:val="00D11379"/>
    <w:rPr>
      <w:rFonts w:ascii="Calibri" w:hAnsi="Calibri" w:cs="Calibri"/>
    </w:rPr>
  </w:style>
  <w:style w:type="paragraph" w:styleId="Fuzeile">
    <w:name w:val="footer"/>
    <w:basedOn w:val="Standard"/>
    <w:link w:val="FuzeileZchn"/>
    <w:uiPriority w:val="99"/>
    <w:unhideWhenUsed/>
    <w:rsid w:val="00D11379"/>
    <w:pPr>
      <w:tabs>
        <w:tab w:val="center" w:pos="4536"/>
        <w:tab w:val="right" w:pos="9072"/>
      </w:tabs>
    </w:pPr>
  </w:style>
  <w:style w:type="character" w:customStyle="1" w:styleId="FuzeileZchn">
    <w:name w:val="Fußzeile Zchn"/>
    <w:basedOn w:val="Absatz-Standardschriftart"/>
    <w:link w:val="Fuzeile"/>
    <w:uiPriority w:val="99"/>
    <w:rsid w:val="00D11379"/>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6929507">
      <w:bodyDiv w:val="1"/>
      <w:marLeft w:val="0"/>
      <w:marRight w:val="0"/>
      <w:marTop w:val="0"/>
      <w:marBottom w:val="0"/>
      <w:divBdr>
        <w:top w:val="none" w:sz="0" w:space="0" w:color="auto"/>
        <w:left w:val="none" w:sz="0" w:space="0" w:color="auto"/>
        <w:bottom w:val="none" w:sz="0" w:space="0" w:color="auto"/>
        <w:right w:val="none" w:sz="0" w:space="0" w:color="auto"/>
      </w:divBdr>
    </w:div>
    <w:div w:id="1890217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15E60A-249B-4E34-83A9-636B212C7E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879</Words>
  <Characters>5538</Characters>
  <Application>Microsoft Office Word</Application>
  <DocSecurity>0</DocSecurity>
  <Lines>46</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Schneider-Schneiter Elisabeth PARL</dc:creator>
  <cp:keywords/>
  <dc:description/>
  <cp:lastModifiedBy>Christina Bachmann-Roth</cp:lastModifiedBy>
  <cp:revision>4</cp:revision>
  <dcterms:created xsi:type="dcterms:W3CDTF">2022-01-02T09:41:00Z</dcterms:created>
  <dcterms:modified xsi:type="dcterms:W3CDTF">2022-01-10T18:51:00Z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340effe-d027-4319-a64a-7a1d1e4927fd_Enabled">
    <vt:lpwstr>true</vt:lpwstr>
  </property>
  <property fmtid="{D5CDD505-2E9C-101B-9397-08002B2CF9AE}" pid="3" name="MSIP_Label_e340effe-d027-4319-a64a-7a1d1e4927fd_SetDate">
    <vt:lpwstr>2021-12-22T11:48:46Z</vt:lpwstr>
  </property>
  <property fmtid="{D5CDD505-2E9C-101B-9397-08002B2CF9AE}" pid="4" name="MSIP_Label_e340effe-d027-4319-a64a-7a1d1e4927fd_Method">
    <vt:lpwstr>Standard</vt:lpwstr>
  </property>
  <property fmtid="{D5CDD505-2E9C-101B-9397-08002B2CF9AE}" pid="5" name="MSIP_Label_e340effe-d027-4319-a64a-7a1d1e4927fd_Name">
    <vt:lpwstr>e340effe-d027-4319-a64a-7a1d1e4927fd</vt:lpwstr>
  </property>
  <property fmtid="{D5CDD505-2E9C-101B-9397-08002B2CF9AE}" pid="6" name="MSIP_Label_e340effe-d027-4319-a64a-7a1d1e4927fd_SiteId">
    <vt:lpwstr>4418e781-7f9e-426d-ad3d-50ed5209f057</vt:lpwstr>
  </property>
  <property fmtid="{D5CDD505-2E9C-101B-9397-08002B2CF9AE}" pid="7" name="MSIP_Label_e340effe-d027-4319-a64a-7a1d1e4927fd_ActionId">
    <vt:lpwstr>d200101e-f0d9-4284-8736-841bcbd3e3d7</vt:lpwstr>
  </property>
  <property fmtid="{D5CDD505-2E9C-101B-9397-08002B2CF9AE}" pid="8" name="MSIP_Label_e340effe-d027-4319-a64a-7a1d1e4927fd_ContentBits">
    <vt:lpwstr>0</vt:lpwstr>
  </property>
</Properties>
</file>